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8287B" w14:textId="3DA368C4" w:rsidR="00A87973" w:rsidRDefault="00A87973" w:rsidP="00A87973">
      <w:pPr>
        <w:jc w:val="center"/>
        <w:rPr>
          <w:b/>
          <w:bCs/>
          <w:color w:val="FF0000"/>
        </w:rPr>
      </w:pPr>
    </w:p>
    <w:p w14:paraId="7F3F9986" w14:textId="2C205EAD" w:rsidR="00A87973" w:rsidRDefault="001417DA" w:rsidP="00A87973">
      <w:pPr>
        <w:jc w:val="center"/>
        <w:rPr>
          <w:b/>
          <w:bCs/>
          <w:color w:val="FF0000"/>
        </w:rPr>
      </w:pPr>
      <w:r>
        <w:rPr>
          <w:b/>
          <w:bCs/>
          <w:noProof/>
          <w:color w:val="FF0000"/>
        </w:rPr>
        <w:drawing>
          <wp:anchor distT="0" distB="0" distL="114300" distR="114300" simplePos="0" relativeHeight="251656192" behindDoc="1" locked="1" layoutInCell="1" allowOverlap="0" wp14:anchorId="70DCE890" wp14:editId="25B28E58">
            <wp:simplePos x="914400" y="1200150"/>
            <wp:positionH relativeFrom="column">
              <wp:align>center</wp:align>
            </wp:positionH>
            <wp:positionV relativeFrom="page">
              <wp:align>center</wp:align>
            </wp:positionV>
            <wp:extent cx="7542000" cy="10659600"/>
            <wp:effectExtent l="0" t="0" r="1905" b="8890"/>
            <wp:wrapNone/>
            <wp:docPr id="1450967152" name="Picture 2" descr="A blue background with white puzz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967152" name="Picture 2" descr="A blue background with white puzzles&#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p>
    <w:p w14:paraId="643FC723" w14:textId="6F855CEE" w:rsidR="00A87973" w:rsidRDefault="00A87973" w:rsidP="00A87973">
      <w:pPr>
        <w:jc w:val="center"/>
        <w:rPr>
          <w:b/>
          <w:bCs/>
          <w:color w:val="FF0000"/>
        </w:rPr>
      </w:pPr>
    </w:p>
    <w:p w14:paraId="0745C985" w14:textId="784562C0" w:rsidR="00B717E6" w:rsidRPr="00B717E6" w:rsidRDefault="00B717E6" w:rsidP="00B717E6">
      <w:pPr>
        <w:jc w:val="center"/>
        <w:rPr>
          <w:b/>
          <w:bCs/>
          <w:color w:val="FF0000"/>
        </w:rPr>
      </w:pPr>
    </w:p>
    <w:p w14:paraId="12C7C0DA" w14:textId="77777777" w:rsidR="004F787F" w:rsidRDefault="004F787F" w:rsidP="00A87973">
      <w:pPr>
        <w:jc w:val="center"/>
        <w:rPr>
          <w:b/>
          <w:bCs/>
          <w:color w:val="FF0000"/>
        </w:rPr>
      </w:pPr>
    </w:p>
    <w:p w14:paraId="0CF4A4B0" w14:textId="77777777" w:rsidR="00B717E6" w:rsidRDefault="00B717E6" w:rsidP="00A87973">
      <w:pPr>
        <w:jc w:val="center"/>
        <w:rPr>
          <w:b/>
          <w:bCs/>
          <w:color w:val="FF0000"/>
        </w:rPr>
      </w:pPr>
    </w:p>
    <w:p w14:paraId="6DA1F8A3" w14:textId="77777777" w:rsidR="00B717E6" w:rsidRDefault="00B717E6" w:rsidP="00A87973">
      <w:pPr>
        <w:jc w:val="center"/>
        <w:rPr>
          <w:b/>
          <w:bCs/>
          <w:color w:val="FF0000"/>
        </w:rPr>
      </w:pPr>
    </w:p>
    <w:p w14:paraId="3604AD2C" w14:textId="77777777" w:rsidR="00B717E6" w:rsidRDefault="00B717E6" w:rsidP="00A87973">
      <w:pPr>
        <w:jc w:val="center"/>
        <w:rPr>
          <w:b/>
          <w:bCs/>
          <w:color w:val="FF0000"/>
        </w:rPr>
      </w:pPr>
    </w:p>
    <w:p w14:paraId="414DF605" w14:textId="77777777" w:rsidR="00B717E6" w:rsidRDefault="00B717E6" w:rsidP="00A87973">
      <w:pPr>
        <w:jc w:val="center"/>
        <w:rPr>
          <w:b/>
          <w:bCs/>
          <w:color w:val="FF0000"/>
        </w:rPr>
      </w:pPr>
    </w:p>
    <w:p w14:paraId="508FD180" w14:textId="77777777" w:rsidR="00B717E6" w:rsidRDefault="00B717E6" w:rsidP="00A87973">
      <w:pPr>
        <w:jc w:val="center"/>
        <w:rPr>
          <w:b/>
          <w:bCs/>
          <w:color w:val="FF0000"/>
        </w:rPr>
      </w:pPr>
    </w:p>
    <w:p w14:paraId="12BAAC93" w14:textId="77777777" w:rsidR="00B717E6" w:rsidRDefault="00B717E6" w:rsidP="00A87973">
      <w:pPr>
        <w:jc w:val="center"/>
        <w:rPr>
          <w:b/>
          <w:bCs/>
          <w:color w:val="FF0000"/>
        </w:rPr>
      </w:pPr>
    </w:p>
    <w:p w14:paraId="7AF784BF" w14:textId="77777777" w:rsidR="00B717E6" w:rsidRDefault="00B717E6" w:rsidP="00A87973">
      <w:pPr>
        <w:jc w:val="center"/>
        <w:rPr>
          <w:b/>
          <w:bCs/>
          <w:color w:val="FF0000"/>
        </w:rPr>
      </w:pPr>
    </w:p>
    <w:p w14:paraId="6CCC0C69" w14:textId="77777777" w:rsidR="00B717E6" w:rsidRDefault="00B717E6" w:rsidP="00A87973">
      <w:pPr>
        <w:jc w:val="center"/>
        <w:rPr>
          <w:b/>
          <w:bCs/>
          <w:color w:val="FF0000"/>
        </w:rPr>
      </w:pPr>
    </w:p>
    <w:p w14:paraId="38FD741F" w14:textId="77777777" w:rsidR="00B717E6" w:rsidRDefault="00B717E6" w:rsidP="00A87973">
      <w:pPr>
        <w:jc w:val="center"/>
        <w:rPr>
          <w:b/>
          <w:bCs/>
          <w:color w:val="FF0000"/>
        </w:rPr>
      </w:pPr>
    </w:p>
    <w:p w14:paraId="7487DB7E" w14:textId="77777777" w:rsidR="00B717E6" w:rsidRDefault="00B717E6" w:rsidP="00A87973">
      <w:pPr>
        <w:jc w:val="center"/>
        <w:rPr>
          <w:b/>
          <w:bCs/>
          <w:color w:val="FF0000"/>
        </w:rPr>
      </w:pPr>
    </w:p>
    <w:p w14:paraId="5EC9981F" w14:textId="77777777" w:rsidR="00B717E6" w:rsidRDefault="00B717E6" w:rsidP="00A87973">
      <w:pPr>
        <w:jc w:val="center"/>
        <w:rPr>
          <w:b/>
          <w:bCs/>
          <w:color w:val="FF0000"/>
        </w:rPr>
      </w:pPr>
    </w:p>
    <w:p w14:paraId="34F6B8E6" w14:textId="77777777" w:rsidR="00B717E6" w:rsidRDefault="00B717E6" w:rsidP="00A87973">
      <w:pPr>
        <w:jc w:val="center"/>
        <w:rPr>
          <w:b/>
          <w:bCs/>
          <w:color w:val="FF0000"/>
        </w:rPr>
      </w:pPr>
    </w:p>
    <w:p w14:paraId="30508575" w14:textId="77777777" w:rsidR="004F787F" w:rsidRDefault="004F787F" w:rsidP="00A87973">
      <w:pPr>
        <w:jc w:val="center"/>
        <w:rPr>
          <w:b/>
          <w:bCs/>
          <w:color w:val="FF0000"/>
        </w:rPr>
      </w:pPr>
    </w:p>
    <w:p w14:paraId="110E0BB1" w14:textId="77777777" w:rsidR="004F787F" w:rsidRDefault="004F787F" w:rsidP="00A87973">
      <w:pPr>
        <w:jc w:val="center"/>
        <w:rPr>
          <w:b/>
          <w:bCs/>
          <w:color w:val="FF0000"/>
        </w:rPr>
      </w:pPr>
    </w:p>
    <w:p w14:paraId="4298955F" w14:textId="77777777" w:rsidR="004F787F" w:rsidRDefault="004F787F" w:rsidP="00A87973">
      <w:pPr>
        <w:jc w:val="center"/>
        <w:rPr>
          <w:b/>
          <w:bCs/>
          <w:color w:val="FF0000"/>
        </w:rPr>
      </w:pPr>
    </w:p>
    <w:p w14:paraId="1131C9D5" w14:textId="77777777" w:rsidR="004F787F" w:rsidRDefault="004F787F" w:rsidP="00A87973">
      <w:pPr>
        <w:jc w:val="center"/>
        <w:rPr>
          <w:b/>
          <w:bCs/>
          <w:color w:val="FF0000"/>
        </w:rPr>
      </w:pPr>
    </w:p>
    <w:p w14:paraId="520DDD55" w14:textId="77777777" w:rsidR="004F787F" w:rsidRDefault="004F787F" w:rsidP="00A87973">
      <w:pPr>
        <w:jc w:val="center"/>
        <w:rPr>
          <w:b/>
          <w:bCs/>
          <w:color w:val="FF0000"/>
        </w:rPr>
      </w:pPr>
    </w:p>
    <w:p w14:paraId="641E7FC8" w14:textId="77777777" w:rsidR="00B717E6" w:rsidRDefault="00B717E6" w:rsidP="00A87973">
      <w:pPr>
        <w:jc w:val="center"/>
        <w:rPr>
          <w:b/>
          <w:bCs/>
          <w:color w:val="FF0000"/>
        </w:rPr>
      </w:pPr>
    </w:p>
    <w:p w14:paraId="3B123B4F" w14:textId="77777777" w:rsidR="00B717E6" w:rsidRDefault="00B717E6" w:rsidP="00A87973">
      <w:pPr>
        <w:jc w:val="center"/>
        <w:rPr>
          <w:b/>
          <w:bCs/>
          <w:color w:val="FF0000"/>
        </w:rPr>
      </w:pPr>
    </w:p>
    <w:p w14:paraId="1C2ED3C1" w14:textId="77777777" w:rsidR="00D54161" w:rsidRDefault="00D54161" w:rsidP="00A87973">
      <w:pPr>
        <w:jc w:val="center"/>
        <w:rPr>
          <w:b/>
          <w:bCs/>
          <w:color w:val="FF0000"/>
        </w:rPr>
      </w:pPr>
    </w:p>
    <w:p w14:paraId="04CEADCF" w14:textId="77777777" w:rsidR="00A87973" w:rsidRDefault="00A87973" w:rsidP="00A87973">
      <w:pPr>
        <w:jc w:val="center"/>
        <w:rPr>
          <w:b/>
          <w:bCs/>
          <w:color w:val="FF0000"/>
        </w:rPr>
      </w:pPr>
    </w:p>
    <w:p w14:paraId="5C6911C4" w14:textId="77777777" w:rsidR="00845F8D" w:rsidRDefault="00845F8D" w:rsidP="00A87973">
      <w:pPr>
        <w:spacing w:after="0" w:line="276" w:lineRule="auto"/>
        <w:rPr>
          <w:rFonts w:ascii="Calibri" w:eastAsia="Calibri" w:hAnsi="Calibri" w:cs="Times New Roman"/>
          <w:kern w:val="0"/>
          <w:sz w:val="20"/>
          <w:szCs w:val="20"/>
          <w14:ligatures w14:val="none"/>
        </w:rPr>
      </w:pPr>
      <w:bookmarkStart w:id="0" w:name="_Hlk161836596"/>
    </w:p>
    <w:p w14:paraId="0DCF5B32" w14:textId="77777777" w:rsidR="00845F8D" w:rsidRDefault="00845F8D" w:rsidP="00A87973">
      <w:pPr>
        <w:spacing w:after="0" w:line="276" w:lineRule="auto"/>
        <w:rPr>
          <w:rFonts w:ascii="Calibri" w:eastAsia="Calibri" w:hAnsi="Calibri" w:cs="Times New Roman"/>
          <w:kern w:val="0"/>
          <w:sz w:val="20"/>
          <w:szCs w:val="20"/>
          <w14:ligatures w14:val="none"/>
        </w:rPr>
      </w:pPr>
    </w:p>
    <w:p w14:paraId="4565323D" w14:textId="77777777" w:rsidR="00845F8D" w:rsidRDefault="00845F8D" w:rsidP="00A87973">
      <w:pPr>
        <w:spacing w:after="0" w:line="276" w:lineRule="auto"/>
        <w:rPr>
          <w:rFonts w:ascii="Calibri" w:eastAsia="Calibri" w:hAnsi="Calibri" w:cs="Times New Roman"/>
          <w:kern w:val="0"/>
          <w:sz w:val="20"/>
          <w:szCs w:val="20"/>
          <w14:ligatures w14:val="none"/>
        </w:rPr>
      </w:pPr>
    </w:p>
    <w:p w14:paraId="373EAC9C" w14:textId="77777777" w:rsidR="00845F8D" w:rsidRDefault="00845F8D" w:rsidP="00A87973">
      <w:pPr>
        <w:spacing w:after="0" w:line="276" w:lineRule="auto"/>
        <w:rPr>
          <w:rFonts w:ascii="Calibri" w:eastAsia="Calibri" w:hAnsi="Calibri" w:cs="Times New Roman"/>
          <w:kern w:val="0"/>
          <w:sz w:val="20"/>
          <w:szCs w:val="20"/>
          <w14:ligatures w14:val="none"/>
        </w:rPr>
      </w:pPr>
    </w:p>
    <w:p w14:paraId="51E2A814" w14:textId="77777777" w:rsidR="00845F8D" w:rsidRDefault="00845F8D" w:rsidP="00A87973">
      <w:pPr>
        <w:spacing w:after="0" w:line="276" w:lineRule="auto"/>
        <w:rPr>
          <w:rFonts w:ascii="Calibri" w:eastAsia="Calibri" w:hAnsi="Calibri" w:cs="Times New Roman"/>
          <w:kern w:val="0"/>
          <w:sz w:val="20"/>
          <w:szCs w:val="20"/>
          <w14:ligatures w14:val="none"/>
        </w:rPr>
      </w:pPr>
    </w:p>
    <w:p w14:paraId="451D426D" w14:textId="77777777" w:rsidR="00845F8D" w:rsidRDefault="00845F8D" w:rsidP="00A87973">
      <w:pPr>
        <w:spacing w:after="0" w:line="276" w:lineRule="auto"/>
        <w:rPr>
          <w:rFonts w:ascii="Calibri" w:eastAsia="Calibri" w:hAnsi="Calibri" w:cs="Times New Roman"/>
          <w:kern w:val="0"/>
          <w:sz w:val="20"/>
          <w:szCs w:val="20"/>
          <w14:ligatures w14:val="none"/>
        </w:rPr>
      </w:pPr>
    </w:p>
    <w:p w14:paraId="656FFED7" w14:textId="77777777" w:rsidR="00845F8D" w:rsidRDefault="00845F8D" w:rsidP="00A87973">
      <w:pPr>
        <w:spacing w:after="0" w:line="276" w:lineRule="auto"/>
        <w:rPr>
          <w:rFonts w:ascii="Calibri" w:eastAsia="Calibri" w:hAnsi="Calibri" w:cs="Times New Roman"/>
          <w:kern w:val="0"/>
          <w:sz w:val="20"/>
          <w:szCs w:val="20"/>
          <w14:ligatures w14:val="none"/>
        </w:rPr>
      </w:pPr>
    </w:p>
    <w:p w14:paraId="03C0CB9A" w14:textId="77777777" w:rsidR="00845F8D" w:rsidRDefault="00845F8D" w:rsidP="00A87973">
      <w:pPr>
        <w:spacing w:after="0" w:line="276" w:lineRule="auto"/>
        <w:rPr>
          <w:rFonts w:ascii="Calibri" w:eastAsia="Calibri" w:hAnsi="Calibri" w:cs="Times New Roman"/>
          <w:kern w:val="0"/>
          <w:sz w:val="20"/>
          <w:szCs w:val="20"/>
          <w14:ligatures w14:val="none"/>
        </w:rPr>
      </w:pPr>
    </w:p>
    <w:p w14:paraId="056B9D52" w14:textId="77777777" w:rsidR="00845F8D" w:rsidRDefault="00845F8D" w:rsidP="00A87973">
      <w:pPr>
        <w:spacing w:after="0" w:line="276" w:lineRule="auto"/>
        <w:rPr>
          <w:rFonts w:ascii="Calibri" w:eastAsia="Calibri" w:hAnsi="Calibri" w:cs="Times New Roman"/>
          <w:kern w:val="0"/>
          <w:sz w:val="20"/>
          <w:szCs w:val="20"/>
          <w14:ligatures w14:val="none"/>
        </w:rPr>
      </w:pPr>
    </w:p>
    <w:p w14:paraId="024DD74A" w14:textId="77777777" w:rsidR="00845F8D" w:rsidRDefault="00845F8D" w:rsidP="00A87973">
      <w:pPr>
        <w:spacing w:after="0" w:line="276" w:lineRule="auto"/>
        <w:rPr>
          <w:rFonts w:ascii="Calibri" w:eastAsia="Calibri" w:hAnsi="Calibri" w:cs="Times New Roman"/>
          <w:kern w:val="0"/>
          <w:sz w:val="20"/>
          <w:szCs w:val="20"/>
          <w14:ligatures w14:val="none"/>
        </w:rPr>
      </w:pPr>
    </w:p>
    <w:p w14:paraId="2B6E4245" w14:textId="77777777" w:rsidR="00845F8D" w:rsidRDefault="00845F8D" w:rsidP="00A87973">
      <w:pPr>
        <w:spacing w:after="0" w:line="276" w:lineRule="auto"/>
        <w:rPr>
          <w:rFonts w:ascii="Calibri" w:eastAsia="Calibri" w:hAnsi="Calibri" w:cs="Times New Roman"/>
          <w:kern w:val="0"/>
          <w:sz w:val="20"/>
          <w:szCs w:val="20"/>
          <w14:ligatures w14:val="none"/>
        </w:rPr>
      </w:pPr>
    </w:p>
    <w:p w14:paraId="2FAC426C" w14:textId="77777777" w:rsidR="00845F8D" w:rsidRDefault="00845F8D" w:rsidP="00A87973">
      <w:pPr>
        <w:spacing w:after="0" w:line="276" w:lineRule="auto"/>
        <w:rPr>
          <w:rFonts w:ascii="Calibri" w:eastAsia="Calibri" w:hAnsi="Calibri" w:cs="Times New Roman"/>
          <w:kern w:val="0"/>
          <w:sz w:val="20"/>
          <w:szCs w:val="20"/>
          <w14:ligatures w14:val="none"/>
        </w:rPr>
      </w:pPr>
    </w:p>
    <w:p w14:paraId="152835CD" w14:textId="77777777" w:rsidR="00845F8D" w:rsidRDefault="00845F8D" w:rsidP="00A87973">
      <w:pPr>
        <w:spacing w:after="0" w:line="276" w:lineRule="auto"/>
        <w:rPr>
          <w:rFonts w:ascii="Calibri" w:eastAsia="Calibri" w:hAnsi="Calibri" w:cs="Times New Roman"/>
          <w:kern w:val="0"/>
          <w:sz w:val="20"/>
          <w:szCs w:val="20"/>
          <w14:ligatures w14:val="none"/>
        </w:rPr>
      </w:pPr>
    </w:p>
    <w:p w14:paraId="454078C8" w14:textId="77777777" w:rsidR="00845F8D" w:rsidRDefault="00845F8D" w:rsidP="00A87973">
      <w:pPr>
        <w:spacing w:after="0" w:line="276" w:lineRule="auto"/>
        <w:rPr>
          <w:rFonts w:ascii="Calibri" w:eastAsia="Calibri" w:hAnsi="Calibri" w:cs="Times New Roman"/>
          <w:kern w:val="0"/>
          <w:sz w:val="20"/>
          <w:szCs w:val="20"/>
          <w14:ligatures w14:val="none"/>
        </w:rPr>
      </w:pPr>
    </w:p>
    <w:p w14:paraId="55A2F536" w14:textId="77777777" w:rsidR="00845F8D" w:rsidRDefault="00845F8D" w:rsidP="00A87973">
      <w:pPr>
        <w:spacing w:after="0" w:line="276" w:lineRule="auto"/>
        <w:rPr>
          <w:rFonts w:ascii="Calibri" w:eastAsia="Calibri" w:hAnsi="Calibri" w:cs="Times New Roman"/>
          <w:kern w:val="0"/>
          <w:sz w:val="20"/>
          <w:szCs w:val="20"/>
          <w14:ligatures w14:val="none"/>
        </w:rPr>
      </w:pPr>
    </w:p>
    <w:p w14:paraId="6741826B" w14:textId="77777777" w:rsidR="00845F8D" w:rsidRDefault="00845F8D" w:rsidP="00A87973">
      <w:pPr>
        <w:spacing w:after="0" w:line="276" w:lineRule="auto"/>
        <w:rPr>
          <w:rFonts w:ascii="Calibri" w:eastAsia="Calibri" w:hAnsi="Calibri" w:cs="Times New Roman"/>
          <w:kern w:val="0"/>
          <w:sz w:val="20"/>
          <w:szCs w:val="20"/>
          <w14:ligatures w14:val="none"/>
        </w:rPr>
      </w:pPr>
    </w:p>
    <w:p w14:paraId="311324CF" w14:textId="77777777" w:rsidR="00845F8D" w:rsidRDefault="00845F8D" w:rsidP="00A87973">
      <w:pPr>
        <w:spacing w:after="0" w:line="276" w:lineRule="auto"/>
        <w:rPr>
          <w:rFonts w:ascii="Calibri" w:eastAsia="Calibri" w:hAnsi="Calibri" w:cs="Times New Roman"/>
          <w:kern w:val="0"/>
          <w:sz w:val="20"/>
          <w:szCs w:val="20"/>
          <w14:ligatures w14:val="none"/>
        </w:rPr>
      </w:pPr>
    </w:p>
    <w:p w14:paraId="00D38DE8" w14:textId="77777777" w:rsidR="00845F8D" w:rsidRDefault="00845F8D" w:rsidP="00A87973">
      <w:pPr>
        <w:spacing w:after="0" w:line="276" w:lineRule="auto"/>
        <w:rPr>
          <w:rFonts w:ascii="Calibri" w:eastAsia="Calibri" w:hAnsi="Calibri" w:cs="Times New Roman"/>
          <w:kern w:val="0"/>
          <w:sz w:val="20"/>
          <w:szCs w:val="20"/>
          <w14:ligatures w14:val="none"/>
        </w:rPr>
      </w:pPr>
    </w:p>
    <w:p w14:paraId="0EDA78F0" w14:textId="77777777" w:rsidR="00845F8D" w:rsidRDefault="00845F8D" w:rsidP="00A87973">
      <w:pPr>
        <w:spacing w:after="0" w:line="276" w:lineRule="auto"/>
        <w:rPr>
          <w:rFonts w:ascii="Calibri" w:eastAsia="Calibri" w:hAnsi="Calibri" w:cs="Times New Roman"/>
          <w:kern w:val="0"/>
          <w:sz w:val="20"/>
          <w:szCs w:val="20"/>
          <w14:ligatures w14:val="none"/>
        </w:rPr>
      </w:pPr>
    </w:p>
    <w:p w14:paraId="32B1741A" w14:textId="77777777" w:rsidR="00845F8D" w:rsidRDefault="00845F8D" w:rsidP="00A87973">
      <w:pPr>
        <w:spacing w:after="0" w:line="276" w:lineRule="auto"/>
        <w:rPr>
          <w:rFonts w:ascii="Calibri" w:eastAsia="Calibri" w:hAnsi="Calibri" w:cs="Times New Roman"/>
          <w:kern w:val="0"/>
          <w:sz w:val="20"/>
          <w:szCs w:val="20"/>
          <w14:ligatures w14:val="none"/>
        </w:rPr>
      </w:pPr>
    </w:p>
    <w:p w14:paraId="46295417" w14:textId="77777777" w:rsidR="00845F8D" w:rsidRDefault="00845F8D" w:rsidP="00A87973">
      <w:pPr>
        <w:spacing w:after="0" w:line="276" w:lineRule="auto"/>
        <w:rPr>
          <w:rFonts w:ascii="Calibri" w:eastAsia="Calibri" w:hAnsi="Calibri" w:cs="Times New Roman"/>
          <w:kern w:val="0"/>
          <w:sz w:val="20"/>
          <w:szCs w:val="20"/>
          <w14:ligatures w14:val="none"/>
        </w:rPr>
      </w:pPr>
    </w:p>
    <w:p w14:paraId="22A789DA" w14:textId="77777777" w:rsidR="00845F8D" w:rsidRDefault="00845F8D" w:rsidP="00A87973">
      <w:pPr>
        <w:spacing w:after="0" w:line="276" w:lineRule="auto"/>
        <w:rPr>
          <w:rFonts w:ascii="Calibri" w:eastAsia="Calibri" w:hAnsi="Calibri" w:cs="Times New Roman"/>
          <w:kern w:val="0"/>
          <w:sz w:val="20"/>
          <w:szCs w:val="20"/>
          <w14:ligatures w14:val="none"/>
        </w:rPr>
      </w:pPr>
    </w:p>
    <w:p w14:paraId="57729F0C" w14:textId="77777777" w:rsidR="00845F8D" w:rsidRDefault="00845F8D" w:rsidP="00A87973">
      <w:pPr>
        <w:spacing w:after="0" w:line="276" w:lineRule="auto"/>
        <w:rPr>
          <w:rFonts w:ascii="Calibri" w:eastAsia="Calibri" w:hAnsi="Calibri" w:cs="Times New Roman"/>
          <w:kern w:val="0"/>
          <w:sz w:val="20"/>
          <w:szCs w:val="20"/>
          <w14:ligatures w14:val="none"/>
        </w:rPr>
      </w:pPr>
    </w:p>
    <w:p w14:paraId="0594D964" w14:textId="77777777" w:rsidR="00845F8D" w:rsidRDefault="00845F8D" w:rsidP="00A87973">
      <w:pPr>
        <w:spacing w:after="0" w:line="276" w:lineRule="auto"/>
        <w:rPr>
          <w:rFonts w:ascii="Calibri" w:eastAsia="Calibri" w:hAnsi="Calibri" w:cs="Times New Roman"/>
          <w:kern w:val="0"/>
          <w:sz w:val="20"/>
          <w:szCs w:val="20"/>
          <w14:ligatures w14:val="none"/>
        </w:rPr>
      </w:pPr>
    </w:p>
    <w:p w14:paraId="4010846F" w14:textId="77777777" w:rsidR="00845F8D" w:rsidRDefault="00845F8D" w:rsidP="00A87973">
      <w:pPr>
        <w:spacing w:after="0" w:line="276" w:lineRule="auto"/>
        <w:rPr>
          <w:rFonts w:ascii="Calibri" w:eastAsia="Calibri" w:hAnsi="Calibri" w:cs="Times New Roman"/>
          <w:kern w:val="0"/>
          <w:sz w:val="20"/>
          <w:szCs w:val="20"/>
          <w14:ligatures w14:val="none"/>
        </w:rPr>
      </w:pPr>
    </w:p>
    <w:p w14:paraId="519C75E9" w14:textId="77777777" w:rsidR="00845F8D" w:rsidRDefault="00845F8D" w:rsidP="00A87973">
      <w:pPr>
        <w:spacing w:after="0" w:line="276" w:lineRule="auto"/>
        <w:rPr>
          <w:rFonts w:ascii="Calibri" w:eastAsia="Calibri" w:hAnsi="Calibri" w:cs="Times New Roman"/>
          <w:kern w:val="0"/>
          <w:sz w:val="20"/>
          <w:szCs w:val="20"/>
          <w14:ligatures w14:val="none"/>
        </w:rPr>
      </w:pPr>
    </w:p>
    <w:p w14:paraId="73070083" w14:textId="77777777" w:rsidR="00845F8D" w:rsidRDefault="00845F8D" w:rsidP="00A87973">
      <w:pPr>
        <w:spacing w:after="0" w:line="276" w:lineRule="auto"/>
        <w:rPr>
          <w:rFonts w:ascii="Calibri" w:eastAsia="Calibri" w:hAnsi="Calibri" w:cs="Times New Roman"/>
          <w:kern w:val="0"/>
          <w:sz w:val="20"/>
          <w:szCs w:val="20"/>
          <w14:ligatures w14:val="none"/>
        </w:rPr>
      </w:pPr>
    </w:p>
    <w:p w14:paraId="455FE90D" w14:textId="77777777" w:rsidR="00845F8D" w:rsidRDefault="00845F8D" w:rsidP="00A87973">
      <w:pPr>
        <w:spacing w:after="0" w:line="276" w:lineRule="auto"/>
        <w:rPr>
          <w:rFonts w:ascii="Calibri" w:eastAsia="Calibri" w:hAnsi="Calibri" w:cs="Times New Roman"/>
          <w:kern w:val="0"/>
          <w:sz w:val="20"/>
          <w:szCs w:val="20"/>
          <w14:ligatures w14:val="none"/>
        </w:rPr>
      </w:pPr>
    </w:p>
    <w:p w14:paraId="3F377D55" w14:textId="77777777" w:rsidR="00845F8D" w:rsidRDefault="00845F8D" w:rsidP="00A87973">
      <w:pPr>
        <w:spacing w:after="0" w:line="276" w:lineRule="auto"/>
        <w:rPr>
          <w:rFonts w:ascii="Calibri" w:eastAsia="Calibri" w:hAnsi="Calibri" w:cs="Times New Roman"/>
          <w:kern w:val="0"/>
          <w:sz w:val="20"/>
          <w:szCs w:val="20"/>
          <w14:ligatures w14:val="none"/>
        </w:rPr>
      </w:pPr>
    </w:p>
    <w:p w14:paraId="1A2AE332" w14:textId="77777777" w:rsidR="00845F8D" w:rsidRDefault="00845F8D" w:rsidP="00A87973">
      <w:pPr>
        <w:spacing w:after="0" w:line="276" w:lineRule="auto"/>
        <w:rPr>
          <w:rFonts w:ascii="Calibri" w:eastAsia="Calibri" w:hAnsi="Calibri" w:cs="Times New Roman"/>
          <w:kern w:val="0"/>
          <w:sz w:val="20"/>
          <w:szCs w:val="20"/>
          <w14:ligatures w14:val="none"/>
        </w:rPr>
      </w:pPr>
    </w:p>
    <w:p w14:paraId="02E1EECE" w14:textId="77777777" w:rsidR="00845F8D" w:rsidRDefault="00845F8D" w:rsidP="00A87973">
      <w:pPr>
        <w:spacing w:after="0" w:line="276" w:lineRule="auto"/>
        <w:rPr>
          <w:rFonts w:ascii="Calibri" w:eastAsia="Calibri" w:hAnsi="Calibri" w:cs="Times New Roman"/>
          <w:kern w:val="0"/>
          <w:sz w:val="20"/>
          <w:szCs w:val="20"/>
          <w14:ligatures w14:val="none"/>
        </w:rPr>
      </w:pPr>
    </w:p>
    <w:p w14:paraId="1550A41E" w14:textId="77777777" w:rsidR="00845F8D" w:rsidRDefault="00845F8D" w:rsidP="00A87973">
      <w:pPr>
        <w:spacing w:after="0" w:line="276" w:lineRule="auto"/>
        <w:rPr>
          <w:rFonts w:ascii="Calibri" w:eastAsia="Calibri" w:hAnsi="Calibri" w:cs="Times New Roman"/>
          <w:kern w:val="0"/>
          <w:sz w:val="20"/>
          <w:szCs w:val="20"/>
          <w14:ligatures w14:val="none"/>
        </w:rPr>
      </w:pPr>
    </w:p>
    <w:p w14:paraId="1FDA7AA9" w14:textId="77777777" w:rsidR="00845F8D" w:rsidRDefault="00845F8D" w:rsidP="00A87973">
      <w:pPr>
        <w:spacing w:after="0" w:line="276" w:lineRule="auto"/>
        <w:rPr>
          <w:rFonts w:ascii="Calibri" w:eastAsia="Calibri" w:hAnsi="Calibri" w:cs="Times New Roman"/>
          <w:kern w:val="0"/>
          <w:sz w:val="20"/>
          <w:szCs w:val="20"/>
          <w14:ligatures w14:val="none"/>
        </w:rPr>
      </w:pPr>
    </w:p>
    <w:p w14:paraId="73FF37D7" w14:textId="77777777" w:rsidR="00845F8D" w:rsidRDefault="00845F8D" w:rsidP="00A87973">
      <w:pPr>
        <w:spacing w:after="0" w:line="276" w:lineRule="auto"/>
        <w:rPr>
          <w:rFonts w:ascii="Calibri" w:eastAsia="Calibri" w:hAnsi="Calibri" w:cs="Times New Roman"/>
          <w:kern w:val="0"/>
          <w:sz w:val="20"/>
          <w:szCs w:val="20"/>
          <w14:ligatures w14:val="none"/>
        </w:rPr>
      </w:pPr>
    </w:p>
    <w:p w14:paraId="39040D2C" w14:textId="77777777" w:rsidR="00845F8D" w:rsidRDefault="00845F8D" w:rsidP="00A87973">
      <w:pPr>
        <w:spacing w:after="0" w:line="276" w:lineRule="auto"/>
        <w:rPr>
          <w:rFonts w:ascii="Calibri" w:eastAsia="Calibri" w:hAnsi="Calibri" w:cs="Times New Roman"/>
          <w:kern w:val="0"/>
          <w:sz w:val="20"/>
          <w:szCs w:val="20"/>
          <w14:ligatures w14:val="none"/>
        </w:rPr>
      </w:pPr>
    </w:p>
    <w:p w14:paraId="49B84797" w14:textId="77777777" w:rsidR="00845F8D" w:rsidRDefault="00845F8D" w:rsidP="00A87973">
      <w:pPr>
        <w:spacing w:after="0" w:line="276" w:lineRule="auto"/>
        <w:rPr>
          <w:rFonts w:ascii="Calibri" w:eastAsia="Calibri" w:hAnsi="Calibri" w:cs="Times New Roman"/>
          <w:kern w:val="0"/>
          <w:sz w:val="20"/>
          <w:szCs w:val="20"/>
          <w14:ligatures w14:val="none"/>
        </w:rPr>
      </w:pPr>
    </w:p>
    <w:p w14:paraId="22AECA6C" w14:textId="77777777" w:rsidR="00845F8D" w:rsidRDefault="00845F8D" w:rsidP="00A87973">
      <w:pPr>
        <w:spacing w:after="0" w:line="276" w:lineRule="auto"/>
        <w:rPr>
          <w:rFonts w:ascii="Calibri" w:eastAsia="Calibri" w:hAnsi="Calibri" w:cs="Times New Roman"/>
          <w:kern w:val="0"/>
          <w:sz w:val="20"/>
          <w:szCs w:val="20"/>
          <w14:ligatures w14:val="none"/>
        </w:rPr>
      </w:pPr>
    </w:p>
    <w:p w14:paraId="3FC68FC8" w14:textId="77777777" w:rsidR="00845F8D" w:rsidRDefault="00845F8D" w:rsidP="00A87973">
      <w:pPr>
        <w:spacing w:after="0" w:line="276" w:lineRule="auto"/>
        <w:rPr>
          <w:rFonts w:ascii="Calibri" w:eastAsia="Calibri" w:hAnsi="Calibri" w:cs="Times New Roman"/>
          <w:kern w:val="0"/>
          <w:sz w:val="20"/>
          <w:szCs w:val="20"/>
          <w14:ligatures w14:val="none"/>
        </w:rPr>
      </w:pPr>
    </w:p>
    <w:p w14:paraId="3128213D" w14:textId="77777777" w:rsidR="00845F8D" w:rsidRDefault="00845F8D" w:rsidP="00A87973">
      <w:pPr>
        <w:spacing w:after="0" w:line="276" w:lineRule="auto"/>
        <w:rPr>
          <w:rFonts w:ascii="Calibri" w:eastAsia="Calibri" w:hAnsi="Calibri" w:cs="Times New Roman"/>
          <w:kern w:val="0"/>
          <w:sz w:val="20"/>
          <w:szCs w:val="20"/>
          <w14:ligatures w14:val="none"/>
        </w:rPr>
      </w:pPr>
    </w:p>
    <w:p w14:paraId="0DD67E17" w14:textId="77777777" w:rsidR="00845F8D" w:rsidRDefault="00845F8D" w:rsidP="00A87973">
      <w:pPr>
        <w:spacing w:after="0" w:line="276" w:lineRule="auto"/>
        <w:rPr>
          <w:rFonts w:ascii="Calibri" w:eastAsia="Calibri" w:hAnsi="Calibri" w:cs="Times New Roman"/>
          <w:kern w:val="0"/>
          <w:sz w:val="20"/>
          <w:szCs w:val="20"/>
          <w14:ligatures w14:val="none"/>
        </w:rPr>
      </w:pPr>
    </w:p>
    <w:p w14:paraId="0F112666" w14:textId="77777777" w:rsidR="00845F8D" w:rsidRDefault="00845F8D" w:rsidP="00A87973">
      <w:pPr>
        <w:spacing w:after="0" w:line="276" w:lineRule="auto"/>
        <w:rPr>
          <w:rFonts w:ascii="Calibri" w:eastAsia="Calibri" w:hAnsi="Calibri" w:cs="Times New Roman"/>
          <w:kern w:val="0"/>
          <w:sz w:val="20"/>
          <w:szCs w:val="20"/>
          <w14:ligatures w14:val="none"/>
        </w:rPr>
      </w:pPr>
    </w:p>
    <w:p w14:paraId="7696EE47" w14:textId="77777777" w:rsidR="00845F8D" w:rsidRDefault="00845F8D" w:rsidP="00A87973">
      <w:pPr>
        <w:spacing w:after="0" w:line="276" w:lineRule="auto"/>
        <w:rPr>
          <w:rFonts w:ascii="Calibri" w:eastAsia="Calibri" w:hAnsi="Calibri" w:cs="Times New Roman"/>
          <w:kern w:val="0"/>
          <w:sz w:val="20"/>
          <w:szCs w:val="20"/>
          <w14:ligatures w14:val="none"/>
        </w:rPr>
      </w:pPr>
    </w:p>
    <w:p w14:paraId="0FD36D2A" w14:textId="77777777" w:rsidR="00845F8D" w:rsidRDefault="00845F8D" w:rsidP="00A87973">
      <w:pPr>
        <w:spacing w:after="0" w:line="276" w:lineRule="auto"/>
        <w:rPr>
          <w:rFonts w:ascii="Calibri" w:eastAsia="Calibri" w:hAnsi="Calibri" w:cs="Times New Roman"/>
          <w:kern w:val="0"/>
          <w:sz w:val="20"/>
          <w:szCs w:val="20"/>
          <w14:ligatures w14:val="none"/>
        </w:rPr>
      </w:pPr>
    </w:p>
    <w:p w14:paraId="1BD226BC" w14:textId="77777777" w:rsidR="00845F8D" w:rsidRDefault="00845F8D" w:rsidP="00A87973">
      <w:pPr>
        <w:spacing w:after="0" w:line="276" w:lineRule="auto"/>
        <w:rPr>
          <w:rFonts w:ascii="Calibri" w:eastAsia="Calibri" w:hAnsi="Calibri" w:cs="Times New Roman"/>
          <w:kern w:val="0"/>
          <w:sz w:val="20"/>
          <w:szCs w:val="20"/>
          <w14:ligatures w14:val="none"/>
        </w:rPr>
      </w:pPr>
    </w:p>
    <w:p w14:paraId="67023EDC" w14:textId="77777777" w:rsidR="00845F8D" w:rsidRDefault="00845F8D" w:rsidP="00A87973">
      <w:pPr>
        <w:spacing w:after="0" w:line="276" w:lineRule="auto"/>
        <w:rPr>
          <w:rFonts w:ascii="Calibri" w:eastAsia="Calibri" w:hAnsi="Calibri" w:cs="Times New Roman"/>
          <w:kern w:val="0"/>
          <w:sz w:val="20"/>
          <w:szCs w:val="20"/>
          <w14:ligatures w14:val="none"/>
        </w:rPr>
      </w:pPr>
    </w:p>
    <w:p w14:paraId="1EBABDFA" w14:textId="77777777" w:rsidR="00845F8D" w:rsidRDefault="00845F8D" w:rsidP="00A87973">
      <w:pPr>
        <w:spacing w:after="0" w:line="276" w:lineRule="auto"/>
        <w:rPr>
          <w:rFonts w:ascii="Calibri" w:eastAsia="Calibri" w:hAnsi="Calibri" w:cs="Times New Roman"/>
          <w:kern w:val="0"/>
          <w:sz w:val="20"/>
          <w:szCs w:val="20"/>
          <w14:ligatures w14:val="none"/>
        </w:rPr>
      </w:pPr>
    </w:p>
    <w:p w14:paraId="72FC3684" w14:textId="77777777" w:rsidR="00845F8D" w:rsidRDefault="00845F8D" w:rsidP="00A87973">
      <w:pPr>
        <w:spacing w:after="0" w:line="276" w:lineRule="auto"/>
        <w:rPr>
          <w:rFonts w:ascii="Calibri" w:eastAsia="Calibri" w:hAnsi="Calibri" w:cs="Times New Roman"/>
          <w:kern w:val="0"/>
          <w:sz w:val="20"/>
          <w:szCs w:val="20"/>
          <w14:ligatures w14:val="none"/>
        </w:rPr>
      </w:pPr>
    </w:p>
    <w:p w14:paraId="3C7B8388" w14:textId="59DE86A9" w:rsidR="00557163" w:rsidRDefault="00A87973" w:rsidP="00A87973">
      <w:pPr>
        <w:spacing w:after="0" w:line="276" w:lineRule="auto"/>
        <w:rPr>
          <w:rFonts w:ascii="Calibri" w:eastAsia="Calibri" w:hAnsi="Calibri" w:cs="Times New Roman"/>
          <w:kern w:val="0"/>
          <w:sz w:val="20"/>
          <w:szCs w:val="20"/>
          <w14:ligatures w14:val="none"/>
        </w:rPr>
      </w:pPr>
      <w:r w:rsidRPr="00A87973">
        <w:rPr>
          <w:rFonts w:ascii="Calibri" w:eastAsia="Calibri" w:hAnsi="Calibri" w:cs="Times New Roman"/>
          <w:noProof/>
          <w:kern w:val="0"/>
          <w:sz w:val="20"/>
          <w:szCs w:val="20"/>
          <w:lang w:eastAsia="en-GB"/>
          <w14:ligatures w14:val="none"/>
        </w:rPr>
        <w:drawing>
          <wp:anchor distT="0" distB="0" distL="114300" distR="114300" simplePos="0" relativeHeight="251653120" behindDoc="0" locked="0" layoutInCell="1" allowOverlap="1" wp14:anchorId="0D3F7BE9" wp14:editId="23409BF6">
            <wp:simplePos x="0" y="0"/>
            <wp:positionH relativeFrom="column">
              <wp:posOffset>3797935</wp:posOffset>
            </wp:positionH>
            <wp:positionV relativeFrom="paragraph">
              <wp:posOffset>104140</wp:posOffset>
            </wp:positionV>
            <wp:extent cx="1685290" cy="508000"/>
            <wp:effectExtent l="0" t="0" r="0" b="6350"/>
            <wp:wrapSquare wrapText="bothSides"/>
            <wp:docPr id="74668087" name="Picture 1" descr="Description: H:\images\log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mages\logo 04.jpg"/>
                    <pic:cNvPicPr>
                      <a:picLocks noChangeAspect="1" noChangeArrowheads="1"/>
                    </pic:cNvPicPr>
                  </pic:nvPicPr>
                  <pic:blipFill>
                    <a:blip r:embed="rId9" cstate="print">
                      <a:extLst>
                        <a:ext uri="{28A0092B-C50C-407E-A947-70E740481C1C}">
                          <a14:useLocalDpi xmlns:a14="http://schemas.microsoft.com/office/drawing/2010/main" val="0"/>
                        </a:ext>
                      </a:extLst>
                    </a:blip>
                    <a:srcRect l="53802" t="18611"/>
                    <a:stretch>
                      <a:fillRect/>
                    </a:stretch>
                  </pic:blipFill>
                  <pic:spPr bwMode="auto">
                    <a:xfrm>
                      <a:off x="0" y="0"/>
                      <a:ext cx="168529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24">
        <w:rPr>
          <w:rFonts w:ascii="Calibri" w:eastAsia="Calibri" w:hAnsi="Calibri" w:cs="Times New Roman"/>
          <w:kern w:val="0"/>
          <w:sz w:val="20"/>
          <w:szCs w:val="20"/>
          <w14:ligatures w14:val="none"/>
        </w:rPr>
        <w:t>Produced by</w:t>
      </w:r>
      <w:r w:rsidRPr="00A87973">
        <w:rPr>
          <w:rFonts w:ascii="Calibri" w:eastAsia="Calibri" w:hAnsi="Calibri" w:cs="Times New Roman"/>
          <w:kern w:val="0"/>
          <w:sz w:val="20"/>
          <w:szCs w:val="20"/>
          <w14:ligatures w14:val="none"/>
        </w:rPr>
        <w:t xml:space="preserve"> Pennine Learning Associates Ltd </w:t>
      </w:r>
      <w:r w:rsidR="00326C7D">
        <w:rPr>
          <w:rFonts w:ascii="Calibri" w:eastAsia="Calibri" w:hAnsi="Calibri" w:cs="Times New Roman"/>
          <w:kern w:val="0"/>
          <w:sz w:val="20"/>
          <w:szCs w:val="20"/>
          <w14:ligatures w14:val="none"/>
        </w:rPr>
        <w:t>for use with the Doncaster Agreed Syllabus for RE 2025.</w:t>
      </w:r>
    </w:p>
    <w:p w14:paraId="578154B0" w14:textId="04431C32" w:rsidR="00A87973" w:rsidRPr="00A87973" w:rsidRDefault="00557163" w:rsidP="00A87973">
      <w:pPr>
        <w:spacing w:after="0" w:line="276" w:lineRule="auto"/>
        <w:rPr>
          <w:rFonts w:ascii="Calibri" w:eastAsia="Calibri" w:hAnsi="Calibri" w:cs="Times New Roman"/>
          <w:kern w:val="0"/>
          <w:sz w:val="20"/>
          <w:szCs w:val="20"/>
          <w14:ligatures w14:val="none"/>
        </w:rPr>
      </w:pPr>
      <w:hyperlink r:id="rId10" w:history="1">
        <w:r w:rsidRPr="00612149">
          <w:rPr>
            <w:rStyle w:val="Hyperlink"/>
            <w:rFonts w:ascii="Calibri" w:eastAsia="Calibri" w:hAnsi="Calibri" w:cs="Times New Roman"/>
            <w:kern w:val="0"/>
            <w:sz w:val="20"/>
            <w:szCs w:val="20"/>
            <w14:ligatures w14:val="none"/>
          </w:rPr>
          <w:t>www.penninelearning.com</w:t>
        </w:r>
      </w:hyperlink>
    </w:p>
    <w:p w14:paraId="179AC2E0" w14:textId="77777777" w:rsidR="00A87973" w:rsidRPr="00A87973" w:rsidRDefault="00A87973" w:rsidP="00A87973">
      <w:pPr>
        <w:spacing w:after="0" w:line="276" w:lineRule="auto"/>
        <w:rPr>
          <w:rFonts w:ascii="Calibri" w:eastAsia="Calibri" w:hAnsi="Calibri" w:cs="Times New Roman"/>
          <w:kern w:val="0"/>
          <w:sz w:val="20"/>
          <w:szCs w:val="20"/>
          <w14:ligatures w14:val="none"/>
        </w:rPr>
      </w:pPr>
    </w:p>
    <w:p w14:paraId="2732C42C" w14:textId="3A3501B5" w:rsidR="00A87973" w:rsidRPr="00A87973" w:rsidRDefault="00A87973" w:rsidP="00A87973">
      <w:pPr>
        <w:spacing w:after="0" w:line="276" w:lineRule="auto"/>
        <w:rPr>
          <w:rFonts w:ascii="Calibri" w:eastAsia="Calibri" w:hAnsi="Calibri" w:cs="Times New Roman"/>
          <w:kern w:val="0"/>
          <w:sz w:val="20"/>
          <w:szCs w:val="20"/>
          <w14:ligatures w14:val="none"/>
        </w:rPr>
      </w:pPr>
      <w:r w:rsidRPr="00A87973">
        <w:rPr>
          <w:rFonts w:ascii="Calibri" w:eastAsia="Times New Roman" w:hAnsi="Calibri" w:cs="Times New Roman"/>
          <w:color w:val="000000"/>
          <w:kern w:val="0"/>
          <w:sz w:val="20"/>
          <w:szCs w:val="20"/>
          <w14:ligatures w14:val="none"/>
        </w:rPr>
        <w:t xml:space="preserve">Design by Claire Barnett Design, </w:t>
      </w:r>
      <w:hyperlink r:id="rId11" w:history="1">
        <w:r w:rsidRPr="00A87973">
          <w:rPr>
            <w:rFonts w:ascii="Calibri" w:eastAsia="Times New Roman" w:hAnsi="Calibri" w:cs="Times New Roman"/>
            <w:color w:val="0000FF"/>
            <w:kern w:val="0"/>
            <w:sz w:val="20"/>
            <w:szCs w:val="20"/>
            <w:u w:val="single"/>
            <w14:ligatures w14:val="none"/>
          </w:rPr>
          <w:t>www.clairebarnett.co.uk</w:t>
        </w:r>
      </w:hyperlink>
    </w:p>
    <w:bookmarkEnd w:id="0"/>
    <w:p w14:paraId="619C99AF" w14:textId="77777777" w:rsidR="00A87973" w:rsidRPr="00A87973" w:rsidRDefault="00A87973" w:rsidP="00A87973">
      <w:pPr>
        <w:spacing w:after="0" w:line="276" w:lineRule="auto"/>
        <w:jc w:val="right"/>
        <w:rPr>
          <w:rFonts w:ascii="Calibri" w:eastAsia="Calibri" w:hAnsi="Calibri" w:cs="Times New Roman"/>
          <w:kern w:val="0"/>
          <w:sz w:val="20"/>
          <w:szCs w:val="20"/>
          <w14:ligatures w14:val="none"/>
        </w:rPr>
      </w:pPr>
    </w:p>
    <w:p w14:paraId="48735683" w14:textId="1AA30578" w:rsidR="000259FB" w:rsidRPr="00A87973" w:rsidRDefault="00A87973" w:rsidP="49E9C82D">
      <w:pPr>
        <w:spacing w:after="0" w:line="276" w:lineRule="auto"/>
        <w:rPr>
          <w:rFonts w:ascii="Calibri" w:eastAsia="Calibri" w:hAnsi="Calibri" w:cs="Times New Roman"/>
          <w:kern w:val="0"/>
          <w:sz w:val="20"/>
          <w:szCs w:val="20"/>
          <w14:ligatures w14:val="none"/>
        </w:rPr>
      </w:pPr>
      <w:bookmarkStart w:id="1" w:name="_Hlk161836562"/>
      <w:r w:rsidRPr="00A87973">
        <w:rPr>
          <w:rFonts w:ascii="Calibri" w:eastAsia="Calibri" w:hAnsi="Calibri" w:cs="Times New Roman"/>
          <w:kern w:val="0"/>
          <w:sz w:val="20"/>
          <w:szCs w:val="20"/>
          <w14:ligatures w14:val="none"/>
        </w:rPr>
        <w:t>© Pennine Learning Associates Ltd, 202</w:t>
      </w:r>
      <w:r w:rsidR="00B717E6">
        <w:rPr>
          <w:rFonts w:ascii="Calibri" w:eastAsia="Calibri" w:hAnsi="Calibri" w:cs="Times New Roman"/>
          <w:kern w:val="0"/>
          <w:sz w:val="20"/>
          <w:szCs w:val="20"/>
          <w14:ligatures w14:val="none"/>
        </w:rPr>
        <w:t>5</w:t>
      </w:r>
      <w:r w:rsidR="002657A3">
        <w:rPr>
          <w:rFonts w:ascii="Calibri" w:eastAsia="Calibri" w:hAnsi="Calibri" w:cs="Times New Roman"/>
          <w:kern w:val="0"/>
          <w:sz w:val="20"/>
          <w:szCs w:val="20"/>
          <w14:ligatures w14:val="none"/>
        </w:rPr>
        <w:t>.</w:t>
      </w:r>
      <w:r w:rsidRPr="00A87973">
        <w:rPr>
          <w:rFonts w:ascii="Calibri" w:eastAsia="Calibri" w:hAnsi="Calibri" w:cs="Times New Roman"/>
          <w:kern w:val="0"/>
          <w:sz w:val="20"/>
          <w:szCs w:val="20"/>
          <w14:ligatures w14:val="none"/>
        </w:rPr>
        <w:t xml:space="preserve"> </w:t>
      </w:r>
      <w:r w:rsidR="49E9C82D" w:rsidRPr="49E9C82D">
        <w:rPr>
          <w:rFonts w:ascii="Calibri" w:eastAsia="Calibri" w:hAnsi="Calibri" w:cs="Calibri"/>
          <w:sz w:val="20"/>
          <w:szCs w:val="20"/>
        </w:rPr>
        <w:t xml:space="preserve"> The handbook may be freely used and copied by maintained and academy schools within Doncaster. It may not be used or copied elsewhere without permission from the authors.</w:t>
      </w:r>
    </w:p>
    <w:bookmarkEnd w:id="1"/>
    <w:p w14:paraId="25C57AD8" w14:textId="77777777" w:rsidR="00A94824" w:rsidRDefault="00A94824">
      <w:pPr>
        <w:rPr>
          <w:rFonts w:ascii="Calibri" w:eastAsia="Calibri" w:hAnsi="Calibri" w:cs="Times New Roman"/>
          <w:b/>
          <w:kern w:val="0"/>
          <w:sz w:val="48"/>
          <w:szCs w:val="48"/>
          <w14:ligatures w14:val="none"/>
        </w:rPr>
      </w:pPr>
      <w:r>
        <w:rPr>
          <w:rFonts w:ascii="Calibri" w:eastAsia="Calibri" w:hAnsi="Calibri" w:cs="Times New Roman"/>
          <w:b/>
          <w:kern w:val="0"/>
          <w:sz w:val="48"/>
          <w:szCs w:val="48"/>
          <w14:ligatures w14:val="none"/>
        </w:rPr>
        <w:lastRenderedPageBreak/>
        <w:br w:type="page"/>
      </w:r>
    </w:p>
    <w:p w14:paraId="56B6C5AA" w14:textId="1B78CFE8" w:rsidR="000542D7" w:rsidRPr="000542D7" w:rsidRDefault="000542D7" w:rsidP="00760625">
      <w:pPr>
        <w:spacing w:after="0" w:line="276" w:lineRule="auto"/>
        <w:jc w:val="center"/>
        <w:rPr>
          <w:rFonts w:ascii="Calibri" w:eastAsia="Calibri" w:hAnsi="Calibri" w:cs="Times New Roman"/>
          <w:b/>
          <w:kern w:val="0"/>
          <w:sz w:val="48"/>
          <w:szCs w:val="48"/>
          <w14:ligatures w14:val="none"/>
        </w:rPr>
      </w:pPr>
      <w:r w:rsidRPr="000542D7">
        <w:rPr>
          <w:rFonts w:ascii="Calibri" w:eastAsia="Calibri" w:hAnsi="Calibri" w:cs="Times New Roman"/>
          <w:b/>
          <w:kern w:val="0"/>
          <w:sz w:val="48"/>
          <w:szCs w:val="48"/>
          <w14:ligatures w14:val="none"/>
        </w:rPr>
        <w:lastRenderedPageBreak/>
        <w:t>Contents</w:t>
      </w:r>
      <w:r w:rsidR="00326C7D">
        <w:rPr>
          <w:rFonts w:ascii="Calibri" w:eastAsia="Calibri" w:hAnsi="Calibri" w:cs="Times New Roman"/>
          <w:b/>
          <w:kern w:val="0"/>
          <w:sz w:val="48"/>
          <w:szCs w:val="48"/>
          <w14:ligatures w14:val="none"/>
        </w:rPr>
        <w:t xml:space="preserve"> of Handbook</w:t>
      </w:r>
    </w:p>
    <w:p w14:paraId="3CC9E665" w14:textId="77777777" w:rsidR="000542D7" w:rsidRPr="000542D7" w:rsidRDefault="000542D7" w:rsidP="000542D7">
      <w:pPr>
        <w:spacing w:after="0" w:line="276" w:lineRule="auto"/>
        <w:rPr>
          <w:rFonts w:ascii="Calibri" w:eastAsia="Calibri" w:hAnsi="Calibri" w:cs="Times New Roman"/>
          <w:kern w:val="0"/>
          <w14:ligatures w14:val="none"/>
        </w:rPr>
      </w:pPr>
    </w:p>
    <w:p w14:paraId="7EC4106F" w14:textId="1D80C427" w:rsidR="009872DD" w:rsidRPr="00484DD3" w:rsidRDefault="009872DD" w:rsidP="000542D7">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NOTE: This Handbook should be used in conjunction with the full syllabus.</w:t>
      </w:r>
    </w:p>
    <w:p w14:paraId="1363AEC6" w14:textId="77777777" w:rsidR="009872DD" w:rsidRPr="00484DD3" w:rsidRDefault="009872DD" w:rsidP="000542D7">
      <w:pPr>
        <w:spacing w:after="0" w:line="276" w:lineRule="auto"/>
        <w:rPr>
          <w:rFonts w:ascii="Calibri" w:eastAsia="Calibri" w:hAnsi="Calibri" w:cs="Times New Roman"/>
          <w:b/>
          <w:bCs/>
          <w:kern w:val="0"/>
          <w:sz w:val="24"/>
          <w:szCs w:val="24"/>
          <w14:ligatures w14:val="none"/>
        </w:rPr>
      </w:pPr>
    </w:p>
    <w:p w14:paraId="261B4165" w14:textId="42B7772C" w:rsidR="00C84B87" w:rsidRPr="00484DD3" w:rsidRDefault="007B4C10" w:rsidP="000542D7">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I</w:t>
      </w:r>
      <w:r w:rsidR="006852CF" w:rsidRPr="00484DD3">
        <w:rPr>
          <w:rFonts w:ascii="Calibri" w:eastAsia="Calibri" w:hAnsi="Calibri" w:cs="Times New Roman"/>
          <w:b/>
          <w:bCs/>
          <w:kern w:val="0"/>
          <w:sz w:val="24"/>
          <w:szCs w:val="24"/>
          <w14:ligatures w14:val="none"/>
        </w:rPr>
        <w:t>ntroduction</w:t>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t>4</w:t>
      </w:r>
    </w:p>
    <w:p w14:paraId="3C6B9904" w14:textId="77777777" w:rsidR="00062BF2" w:rsidRPr="00484DD3" w:rsidRDefault="00062BF2" w:rsidP="000542D7">
      <w:pPr>
        <w:spacing w:after="0" w:line="276" w:lineRule="auto"/>
        <w:rPr>
          <w:rFonts w:ascii="Calibri" w:eastAsia="Calibri" w:hAnsi="Calibri" w:cs="Times New Roman"/>
          <w:kern w:val="0"/>
          <w:sz w:val="24"/>
          <w:szCs w:val="24"/>
          <w14:ligatures w14:val="none"/>
        </w:rPr>
      </w:pPr>
    </w:p>
    <w:p w14:paraId="67F6D8EF" w14:textId="4C90D147" w:rsidR="00062BF2" w:rsidRPr="00484DD3" w:rsidRDefault="00062BF2" w:rsidP="000542D7">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Aims of teaching RE</w:t>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t>5</w:t>
      </w:r>
    </w:p>
    <w:p w14:paraId="05411FD4" w14:textId="7B82E778" w:rsidR="00C84B87" w:rsidRPr="00484DD3" w:rsidRDefault="002077CF" w:rsidP="000542D7">
      <w:pPr>
        <w:spacing w:after="0" w:line="276" w:lineRule="auto"/>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ab/>
      </w:r>
      <w:r w:rsidRPr="00484DD3">
        <w:rPr>
          <w:rFonts w:ascii="Calibri" w:eastAsia="Calibri" w:hAnsi="Calibri" w:cs="Times New Roman"/>
          <w:kern w:val="0"/>
          <w:sz w:val="24"/>
          <w:szCs w:val="24"/>
          <w14:ligatures w14:val="none"/>
        </w:rPr>
        <w:tab/>
      </w:r>
      <w:r w:rsidRPr="00484DD3">
        <w:rPr>
          <w:rFonts w:ascii="Calibri" w:eastAsia="Calibri" w:hAnsi="Calibri" w:cs="Times New Roman"/>
          <w:kern w:val="0"/>
          <w:sz w:val="24"/>
          <w:szCs w:val="24"/>
          <w14:ligatures w14:val="none"/>
        </w:rPr>
        <w:tab/>
      </w:r>
      <w:r w:rsidRPr="00484DD3">
        <w:rPr>
          <w:rFonts w:ascii="Calibri" w:eastAsia="Calibri" w:hAnsi="Calibri" w:cs="Times New Roman"/>
          <w:kern w:val="0"/>
          <w:sz w:val="24"/>
          <w:szCs w:val="24"/>
          <w14:ligatures w14:val="none"/>
        </w:rPr>
        <w:tab/>
      </w:r>
      <w:r w:rsidRPr="00484DD3">
        <w:rPr>
          <w:rFonts w:ascii="Calibri" w:eastAsia="Calibri" w:hAnsi="Calibri" w:cs="Times New Roman"/>
          <w:kern w:val="0"/>
          <w:sz w:val="24"/>
          <w:szCs w:val="24"/>
          <w14:ligatures w14:val="none"/>
        </w:rPr>
        <w:tab/>
      </w:r>
    </w:p>
    <w:p w14:paraId="6B8B6661" w14:textId="3590E83D" w:rsidR="00C84B87" w:rsidRPr="00484DD3" w:rsidRDefault="00062BF2" w:rsidP="000542D7">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Key requirements of the syllabus</w:t>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r>
      <w:r w:rsidR="00326C7D" w:rsidRPr="00484DD3">
        <w:rPr>
          <w:rFonts w:ascii="Calibri" w:eastAsia="Calibri" w:hAnsi="Calibri" w:cs="Times New Roman"/>
          <w:b/>
          <w:bCs/>
          <w:kern w:val="0"/>
          <w:sz w:val="24"/>
          <w:szCs w:val="24"/>
          <w14:ligatures w14:val="none"/>
        </w:rPr>
        <w:tab/>
        <w:t>6</w:t>
      </w:r>
    </w:p>
    <w:p w14:paraId="03A81B19" w14:textId="128708FE" w:rsidR="00062BF2" w:rsidRPr="00484DD3" w:rsidRDefault="00062BF2" w:rsidP="00062BF2">
      <w:pPr>
        <w:pStyle w:val="ListParagraph"/>
        <w:numPr>
          <w:ilvl w:val="0"/>
          <w:numId w:val="96"/>
        </w:numPr>
        <w:spacing w:line="276" w:lineRule="auto"/>
        <w:rPr>
          <w:sz w:val="24"/>
          <w:szCs w:val="24"/>
        </w:rPr>
      </w:pPr>
      <w:r w:rsidRPr="00484DD3">
        <w:rPr>
          <w:sz w:val="24"/>
          <w:szCs w:val="24"/>
        </w:rPr>
        <w:t>Learning pathways</w:t>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t>6</w:t>
      </w:r>
    </w:p>
    <w:p w14:paraId="6855B56D" w14:textId="027928B6" w:rsidR="00062BF2" w:rsidRPr="00484DD3" w:rsidRDefault="00062BF2" w:rsidP="00062BF2">
      <w:pPr>
        <w:pStyle w:val="ListParagraph"/>
        <w:numPr>
          <w:ilvl w:val="0"/>
          <w:numId w:val="96"/>
        </w:numPr>
        <w:spacing w:line="276" w:lineRule="auto"/>
        <w:rPr>
          <w:sz w:val="24"/>
          <w:szCs w:val="24"/>
        </w:rPr>
      </w:pPr>
      <w:r w:rsidRPr="00484DD3">
        <w:rPr>
          <w:sz w:val="24"/>
          <w:szCs w:val="24"/>
        </w:rPr>
        <w:t>Substantive subject knowledge</w:t>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t>7</w:t>
      </w:r>
      <w:r w:rsidR="00326C7D" w:rsidRPr="00484DD3">
        <w:rPr>
          <w:sz w:val="24"/>
          <w:szCs w:val="24"/>
        </w:rPr>
        <w:tab/>
      </w:r>
      <w:r w:rsidR="00326C7D" w:rsidRPr="00484DD3">
        <w:rPr>
          <w:sz w:val="24"/>
          <w:szCs w:val="24"/>
        </w:rPr>
        <w:tab/>
      </w:r>
    </w:p>
    <w:p w14:paraId="6D22100D" w14:textId="41998BA2" w:rsidR="00062BF2" w:rsidRPr="00484DD3" w:rsidRDefault="00062BF2" w:rsidP="00062BF2">
      <w:pPr>
        <w:pStyle w:val="ListParagraph"/>
        <w:numPr>
          <w:ilvl w:val="0"/>
          <w:numId w:val="96"/>
        </w:numPr>
        <w:spacing w:line="276" w:lineRule="auto"/>
        <w:rPr>
          <w:sz w:val="24"/>
          <w:szCs w:val="24"/>
        </w:rPr>
      </w:pPr>
      <w:r w:rsidRPr="00484DD3">
        <w:rPr>
          <w:sz w:val="24"/>
          <w:szCs w:val="24"/>
        </w:rPr>
        <w:t>Breadth and depth</w:t>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t>7</w:t>
      </w:r>
    </w:p>
    <w:p w14:paraId="207EF194" w14:textId="0E247E60" w:rsidR="00062BF2" w:rsidRPr="00484DD3" w:rsidRDefault="00062BF2" w:rsidP="00062BF2">
      <w:pPr>
        <w:pStyle w:val="ListParagraph"/>
        <w:numPr>
          <w:ilvl w:val="0"/>
          <w:numId w:val="96"/>
        </w:numPr>
        <w:spacing w:line="276" w:lineRule="auto"/>
        <w:rPr>
          <w:sz w:val="24"/>
          <w:szCs w:val="24"/>
        </w:rPr>
      </w:pPr>
      <w:r w:rsidRPr="00484DD3">
        <w:rPr>
          <w:sz w:val="24"/>
          <w:szCs w:val="24"/>
        </w:rPr>
        <w:t>Disciplinary approaches and personal development</w:t>
      </w:r>
      <w:r w:rsidR="00326C7D" w:rsidRPr="00484DD3">
        <w:rPr>
          <w:sz w:val="24"/>
          <w:szCs w:val="24"/>
        </w:rPr>
        <w:tab/>
      </w:r>
      <w:r w:rsidR="00326C7D" w:rsidRPr="00484DD3">
        <w:rPr>
          <w:sz w:val="24"/>
          <w:szCs w:val="24"/>
        </w:rPr>
        <w:tab/>
      </w:r>
      <w:r w:rsidR="00326C7D" w:rsidRPr="00484DD3">
        <w:rPr>
          <w:sz w:val="24"/>
          <w:szCs w:val="24"/>
        </w:rPr>
        <w:tab/>
        <w:t>7</w:t>
      </w:r>
    </w:p>
    <w:p w14:paraId="461E83BF" w14:textId="7D1B7A3F" w:rsidR="00062BF2" w:rsidRPr="00484DD3" w:rsidRDefault="00062BF2" w:rsidP="00062BF2">
      <w:pPr>
        <w:pStyle w:val="ListParagraph"/>
        <w:numPr>
          <w:ilvl w:val="0"/>
          <w:numId w:val="96"/>
        </w:numPr>
        <w:spacing w:line="276" w:lineRule="auto"/>
        <w:rPr>
          <w:sz w:val="24"/>
          <w:szCs w:val="24"/>
        </w:rPr>
      </w:pPr>
      <w:r w:rsidRPr="00484DD3">
        <w:rPr>
          <w:sz w:val="24"/>
          <w:szCs w:val="24"/>
        </w:rPr>
        <w:t>Encounter and diversity</w:t>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r>
      <w:r w:rsidR="00326C7D" w:rsidRPr="00484DD3">
        <w:rPr>
          <w:sz w:val="24"/>
          <w:szCs w:val="24"/>
        </w:rPr>
        <w:tab/>
        <w:t>7</w:t>
      </w:r>
    </w:p>
    <w:p w14:paraId="7AD932AD" w14:textId="222DC292" w:rsidR="00062BF2" w:rsidRPr="00484DD3" w:rsidRDefault="00062BF2" w:rsidP="00062BF2">
      <w:pPr>
        <w:pStyle w:val="ListParagraph"/>
        <w:numPr>
          <w:ilvl w:val="0"/>
          <w:numId w:val="96"/>
        </w:numPr>
        <w:spacing w:line="276" w:lineRule="auto"/>
        <w:rPr>
          <w:sz w:val="24"/>
          <w:szCs w:val="24"/>
        </w:rPr>
      </w:pPr>
      <w:r w:rsidRPr="00484DD3">
        <w:rPr>
          <w:sz w:val="24"/>
          <w:szCs w:val="24"/>
        </w:rPr>
        <w:t>Significant questions for study</w:t>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t>7</w:t>
      </w:r>
    </w:p>
    <w:p w14:paraId="7D38D99C" w14:textId="7E171666" w:rsidR="00062BF2" w:rsidRPr="00484DD3" w:rsidRDefault="00062BF2" w:rsidP="00062BF2">
      <w:pPr>
        <w:pStyle w:val="ListParagraph"/>
        <w:numPr>
          <w:ilvl w:val="0"/>
          <w:numId w:val="96"/>
        </w:numPr>
        <w:spacing w:line="276" w:lineRule="auto"/>
        <w:rPr>
          <w:sz w:val="24"/>
          <w:szCs w:val="24"/>
        </w:rPr>
      </w:pPr>
      <w:r w:rsidRPr="00484DD3">
        <w:rPr>
          <w:sz w:val="24"/>
          <w:szCs w:val="24"/>
        </w:rPr>
        <w:t>Assessment</w:t>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r>
      <w:r w:rsidR="009872DD" w:rsidRPr="00484DD3">
        <w:rPr>
          <w:sz w:val="24"/>
          <w:szCs w:val="24"/>
        </w:rPr>
        <w:tab/>
        <w:t>8</w:t>
      </w:r>
    </w:p>
    <w:p w14:paraId="7DD4EDA4" w14:textId="5D4A2839" w:rsidR="00062BF2" w:rsidRPr="00484DD3" w:rsidRDefault="00062BF2" w:rsidP="00062BF2">
      <w:pPr>
        <w:pStyle w:val="ListParagraph"/>
        <w:numPr>
          <w:ilvl w:val="0"/>
          <w:numId w:val="96"/>
        </w:numPr>
        <w:spacing w:line="276" w:lineRule="auto"/>
        <w:rPr>
          <w:sz w:val="24"/>
          <w:szCs w:val="24"/>
        </w:rPr>
      </w:pPr>
      <w:r w:rsidRPr="00484DD3">
        <w:rPr>
          <w:sz w:val="24"/>
          <w:szCs w:val="24"/>
        </w:rPr>
        <w:t>Curriculum time</w:t>
      </w:r>
      <w:r w:rsidR="00627A83">
        <w:rPr>
          <w:sz w:val="24"/>
          <w:szCs w:val="24"/>
        </w:rPr>
        <w:tab/>
      </w:r>
      <w:r w:rsidR="00627A83">
        <w:rPr>
          <w:sz w:val="24"/>
          <w:szCs w:val="24"/>
        </w:rPr>
        <w:tab/>
      </w:r>
      <w:r w:rsidR="00627A83">
        <w:rPr>
          <w:sz w:val="24"/>
          <w:szCs w:val="24"/>
        </w:rPr>
        <w:tab/>
      </w:r>
      <w:r w:rsidR="00627A83">
        <w:rPr>
          <w:sz w:val="24"/>
          <w:szCs w:val="24"/>
        </w:rPr>
        <w:tab/>
      </w:r>
      <w:r w:rsidR="00627A83">
        <w:rPr>
          <w:sz w:val="24"/>
          <w:szCs w:val="24"/>
        </w:rPr>
        <w:tab/>
      </w:r>
      <w:r w:rsidR="00627A83">
        <w:rPr>
          <w:sz w:val="24"/>
          <w:szCs w:val="24"/>
        </w:rPr>
        <w:tab/>
      </w:r>
      <w:r w:rsidR="00627A83">
        <w:rPr>
          <w:sz w:val="24"/>
          <w:szCs w:val="24"/>
        </w:rPr>
        <w:tab/>
        <w:t>8</w:t>
      </w:r>
    </w:p>
    <w:p w14:paraId="24217535" w14:textId="77777777" w:rsidR="00062BF2" w:rsidRPr="00484DD3" w:rsidRDefault="00062BF2" w:rsidP="000542D7">
      <w:pPr>
        <w:spacing w:after="0" w:line="276" w:lineRule="auto"/>
        <w:rPr>
          <w:rFonts w:ascii="Calibri" w:eastAsia="Calibri" w:hAnsi="Calibri" w:cs="Times New Roman"/>
          <w:kern w:val="0"/>
          <w:sz w:val="24"/>
          <w:szCs w:val="24"/>
          <w14:ligatures w14:val="none"/>
        </w:rPr>
      </w:pPr>
    </w:p>
    <w:p w14:paraId="01DCB226" w14:textId="1972DE65" w:rsidR="00062BF2" w:rsidRPr="00484DD3" w:rsidRDefault="00062BF2" w:rsidP="000542D7">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Teaching materials</w:t>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t>9</w:t>
      </w:r>
    </w:p>
    <w:p w14:paraId="26176549" w14:textId="23AE721E" w:rsidR="00062BF2" w:rsidRPr="00484DD3" w:rsidRDefault="00062BF2"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Core and focus units of work</w:t>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9</w:t>
      </w:r>
    </w:p>
    <w:p w14:paraId="6BB45118" w14:textId="5D0C0952" w:rsidR="00062BF2" w:rsidRPr="00484DD3" w:rsidRDefault="00062BF2"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List of units</w:t>
      </w:r>
      <w:r w:rsidR="009872DD" w:rsidRPr="00484DD3">
        <w:rPr>
          <w:rFonts w:ascii="Calibri" w:eastAsia="Calibri" w:hAnsi="Calibri" w:cs="Times New Roman"/>
          <w:kern w:val="0"/>
          <w:sz w:val="24"/>
          <w:szCs w:val="24"/>
          <w14:ligatures w14:val="none"/>
        </w:rPr>
        <w:t xml:space="preserve"> of work</w:t>
      </w:r>
      <w:r w:rsidR="00627A83">
        <w:rPr>
          <w:rFonts w:ascii="Calibri" w:eastAsia="Calibri" w:hAnsi="Calibri" w:cs="Times New Roman"/>
          <w:kern w:val="0"/>
          <w:sz w:val="24"/>
          <w:szCs w:val="24"/>
          <w14:ligatures w14:val="none"/>
        </w:rPr>
        <w:t xml:space="preserve"> EYFS to KS4</w:t>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10</w:t>
      </w:r>
    </w:p>
    <w:p w14:paraId="6AFEF669" w14:textId="6C316175" w:rsidR="00062BF2" w:rsidRPr="00484DD3" w:rsidRDefault="00062BF2"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Classroom teaching materials: planning and Power</w:t>
      </w:r>
      <w:r w:rsidR="009872DD" w:rsidRPr="00484DD3">
        <w:rPr>
          <w:rFonts w:ascii="Calibri" w:eastAsia="Calibri" w:hAnsi="Calibri" w:cs="Times New Roman"/>
          <w:kern w:val="0"/>
          <w:sz w:val="24"/>
          <w:szCs w:val="24"/>
          <w14:ligatures w14:val="none"/>
        </w:rPr>
        <w:t>P</w:t>
      </w:r>
      <w:r w:rsidRPr="00484DD3">
        <w:rPr>
          <w:rFonts w:ascii="Calibri" w:eastAsia="Calibri" w:hAnsi="Calibri" w:cs="Times New Roman"/>
          <w:kern w:val="0"/>
          <w:sz w:val="24"/>
          <w:szCs w:val="24"/>
          <w14:ligatures w14:val="none"/>
        </w:rPr>
        <w:t>oints</w:t>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14</w:t>
      </w:r>
    </w:p>
    <w:p w14:paraId="07701BAF" w14:textId="77777777" w:rsidR="00C84B87" w:rsidRPr="00484DD3" w:rsidRDefault="00C84B87" w:rsidP="00420F75">
      <w:pPr>
        <w:spacing w:after="0" w:line="276" w:lineRule="auto"/>
        <w:rPr>
          <w:rFonts w:ascii="Calibri" w:eastAsia="Calibri" w:hAnsi="Calibri" w:cs="Times New Roman"/>
          <w:kern w:val="0"/>
          <w:sz w:val="24"/>
          <w:szCs w:val="24"/>
          <w14:ligatures w14:val="none"/>
        </w:rPr>
      </w:pPr>
    </w:p>
    <w:p w14:paraId="1EC7D5B7" w14:textId="479BD0A8" w:rsidR="00C1547D" w:rsidRPr="00484DD3" w:rsidRDefault="00C1547D" w:rsidP="00420F75">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Designing your curriculum</w:t>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t>15</w:t>
      </w:r>
    </w:p>
    <w:p w14:paraId="0F741B6A" w14:textId="77777777" w:rsidR="00C1547D" w:rsidRPr="00484DD3" w:rsidRDefault="00C1547D" w:rsidP="00420F75">
      <w:pPr>
        <w:spacing w:after="0" w:line="276" w:lineRule="auto"/>
        <w:rPr>
          <w:rFonts w:ascii="Calibri" w:eastAsia="Calibri" w:hAnsi="Calibri" w:cs="Times New Roman"/>
          <w:b/>
          <w:bCs/>
          <w:kern w:val="0"/>
          <w:sz w:val="24"/>
          <w:szCs w:val="24"/>
          <w14:ligatures w14:val="none"/>
        </w:rPr>
      </w:pPr>
    </w:p>
    <w:p w14:paraId="5EA23C24" w14:textId="50F9706B" w:rsidR="00C84B87" w:rsidRPr="00484DD3" w:rsidRDefault="00C84B87" w:rsidP="00420F75">
      <w:pPr>
        <w:spacing w:after="0" w:line="276" w:lineRule="auto"/>
        <w:rPr>
          <w:rFonts w:ascii="Calibri" w:eastAsia="Calibri" w:hAnsi="Calibri" w:cs="Times New Roman"/>
          <w:b/>
          <w:bCs/>
          <w:kern w:val="0"/>
          <w:sz w:val="24"/>
          <w:szCs w:val="24"/>
          <w14:ligatures w14:val="none"/>
        </w:rPr>
      </w:pPr>
      <w:r w:rsidRPr="00484DD3">
        <w:rPr>
          <w:rFonts w:ascii="Calibri" w:eastAsia="Calibri" w:hAnsi="Calibri" w:cs="Times New Roman"/>
          <w:b/>
          <w:bCs/>
          <w:kern w:val="0"/>
          <w:sz w:val="24"/>
          <w:szCs w:val="24"/>
          <w14:ligatures w14:val="none"/>
        </w:rPr>
        <w:t>Further help and information</w:t>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r>
      <w:r w:rsidR="009872DD" w:rsidRPr="00484DD3">
        <w:rPr>
          <w:rFonts w:ascii="Calibri" w:eastAsia="Calibri" w:hAnsi="Calibri" w:cs="Times New Roman"/>
          <w:b/>
          <w:bCs/>
          <w:kern w:val="0"/>
          <w:sz w:val="24"/>
          <w:szCs w:val="24"/>
          <w14:ligatures w14:val="none"/>
        </w:rPr>
        <w:tab/>
        <w:t>17</w:t>
      </w:r>
    </w:p>
    <w:p w14:paraId="4610C231" w14:textId="371237F5" w:rsidR="008C55BF" w:rsidRPr="00484DD3" w:rsidRDefault="008C55BF"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Religion and belief</w:t>
      </w:r>
      <w:r w:rsidR="009D5C97" w:rsidRPr="00484DD3">
        <w:rPr>
          <w:rFonts w:ascii="Calibri" w:eastAsia="Calibri" w:hAnsi="Calibri" w:cs="Times New Roman"/>
          <w:kern w:val="0"/>
          <w:sz w:val="24"/>
          <w:szCs w:val="24"/>
          <w14:ligatures w14:val="none"/>
        </w:rPr>
        <w:t>s: national and local picture</w:t>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17</w:t>
      </w:r>
      <w:r w:rsidR="002077CF" w:rsidRPr="00484DD3">
        <w:rPr>
          <w:rFonts w:ascii="Calibri" w:eastAsia="Calibri" w:hAnsi="Calibri" w:cs="Times New Roman"/>
          <w:kern w:val="0"/>
          <w:sz w:val="24"/>
          <w:szCs w:val="24"/>
          <w14:ligatures w14:val="none"/>
        </w:rPr>
        <w:tab/>
      </w:r>
    </w:p>
    <w:p w14:paraId="0BF6B84E" w14:textId="7E08DA4C" w:rsidR="008C55BF" w:rsidRPr="00484DD3" w:rsidRDefault="008C55BF"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Enriching RE through engagement with faith communities</w:t>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19</w:t>
      </w:r>
      <w:r w:rsidRPr="00484DD3">
        <w:rPr>
          <w:rFonts w:ascii="Calibri" w:eastAsia="Calibri" w:hAnsi="Calibri" w:cs="Times New Roman"/>
          <w:kern w:val="0"/>
          <w:sz w:val="24"/>
          <w:szCs w:val="24"/>
          <w14:ligatures w14:val="none"/>
        </w:rPr>
        <w:tab/>
      </w:r>
      <w:r w:rsidR="002077CF" w:rsidRPr="00484DD3">
        <w:rPr>
          <w:rFonts w:ascii="Calibri" w:eastAsia="Calibri" w:hAnsi="Calibri" w:cs="Times New Roman"/>
          <w:kern w:val="0"/>
          <w:sz w:val="24"/>
          <w:szCs w:val="24"/>
          <w14:ligatures w14:val="none"/>
        </w:rPr>
        <w:tab/>
      </w:r>
    </w:p>
    <w:p w14:paraId="25A28994" w14:textId="580F08F5" w:rsidR="00C84B87" w:rsidRPr="00484DD3" w:rsidRDefault="008C55BF" w:rsidP="00062BF2">
      <w:pPr>
        <w:spacing w:after="0" w:line="276" w:lineRule="auto"/>
        <w:ind w:left="720"/>
        <w:rPr>
          <w:rFonts w:ascii="Calibri" w:eastAsia="Calibri" w:hAnsi="Calibri" w:cs="Times New Roman"/>
          <w:kern w:val="0"/>
          <w:sz w:val="24"/>
          <w:szCs w:val="24"/>
          <w14:ligatures w14:val="none"/>
        </w:rPr>
      </w:pPr>
      <w:r w:rsidRPr="00484DD3">
        <w:rPr>
          <w:rFonts w:ascii="Calibri" w:eastAsia="Calibri" w:hAnsi="Calibri" w:cs="Times New Roman"/>
          <w:kern w:val="0"/>
          <w:sz w:val="24"/>
          <w:szCs w:val="24"/>
          <w14:ligatures w14:val="none"/>
        </w:rPr>
        <w:t>Support and professional development</w:t>
      </w:r>
      <w:r w:rsidR="002077CF"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r>
      <w:r w:rsidR="009872DD" w:rsidRPr="00484DD3">
        <w:rPr>
          <w:rFonts w:ascii="Calibri" w:eastAsia="Calibri" w:hAnsi="Calibri" w:cs="Times New Roman"/>
          <w:kern w:val="0"/>
          <w:sz w:val="24"/>
          <w:szCs w:val="24"/>
          <w14:ligatures w14:val="none"/>
        </w:rPr>
        <w:tab/>
        <w:t>2</w:t>
      </w:r>
      <w:r w:rsidR="00627A83">
        <w:rPr>
          <w:rFonts w:ascii="Calibri" w:eastAsia="Calibri" w:hAnsi="Calibri" w:cs="Times New Roman"/>
          <w:kern w:val="0"/>
          <w:sz w:val="24"/>
          <w:szCs w:val="24"/>
          <w14:ligatures w14:val="none"/>
        </w:rPr>
        <w:t>2</w:t>
      </w:r>
    </w:p>
    <w:p w14:paraId="557F574C" w14:textId="77777777" w:rsidR="00C84B87" w:rsidRPr="00484DD3" w:rsidRDefault="00C84B87" w:rsidP="00420F75">
      <w:pPr>
        <w:spacing w:after="0" w:line="276" w:lineRule="auto"/>
        <w:rPr>
          <w:rFonts w:ascii="Calibri" w:eastAsia="Calibri" w:hAnsi="Calibri" w:cs="Times New Roman"/>
          <w:kern w:val="0"/>
          <w:sz w:val="24"/>
          <w:szCs w:val="24"/>
          <w14:ligatures w14:val="none"/>
        </w:rPr>
      </w:pPr>
    </w:p>
    <w:p w14:paraId="13094E66" w14:textId="176208E7" w:rsidR="008C55BF" w:rsidRPr="00C84B87" w:rsidRDefault="002077CF" w:rsidP="00420F75">
      <w:pPr>
        <w:spacing w:after="0" w:line="276" w:lineRule="auto"/>
        <w:rPr>
          <w:rFonts w:ascii="Calibri" w:eastAsia="Calibri" w:hAnsi="Calibri" w:cs="Times New Roman"/>
          <w:kern w:val="0"/>
          <w14:ligatures w14:val="none"/>
        </w:rPr>
      </w:pPr>
      <w:r w:rsidRPr="00C84B87">
        <w:rPr>
          <w:rFonts w:ascii="Calibri" w:eastAsia="Calibri" w:hAnsi="Calibri" w:cs="Times New Roman"/>
          <w:kern w:val="0"/>
          <w14:ligatures w14:val="none"/>
        </w:rPr>
        <w:tab/>
      </w:r>
    </w:p>
    <w:p w14:paraId="748F9909" w14:textId="442108AB" w:rsidR="004034E1" w:rsidRPr="00C84B87" w:rsidRDefault="002077CF" w:rsidP="000542D7">
      <w:pPr>
        <w:spacing w:after="0" w:line="276" w:lineRule="auto"/>
        <w:rPr>
          <w:rFonts w:ascii="Calibri" w:eastAsia="Calibri" w:hAnsi="Calibri" w:cs="Times New Roman"/>
          <w:kern w:val="0"/>
          <w14:ligatures w14:val="none"/>
        </w:rPr>
      </w:pP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p>
    <w:p w14:paraId="1A4CD780" w14:textId="12C82674" w:rsidR="00C84B87" w:rsidRPr="00C84B87" w:rsidRDefault="00C75211" w:rsidP="000542D7">
      <w:pPr>
        <w:spacing w:after="0" w:line="276" w:lineRule="auto"/>
        <w:rPr>
          <w:rFonts w:ascii="Calibri" w:eastAsia="Calibri" w:hAnsi="Calibri" w:cs="Times New Roman"/>
          <w:kern w:val="0"/>
          <w14:ligatures w14:val="none"/>
        </w:rPr>
      </w:pPr>
      <w:r w:rsidRPr="00C84B87">
        <w:rPr>
          <w:rFonts w:ascii="Calibri" w:eastAsia="Calibri" w:hAnsi="Calibri" w:cs="Times New Roman"/>
          <w:kern w:val="0"/>
          <w14:ligatures w14:val="none"/>
        </w:rPr>
        <w:tab/>
      </w:r>
      <w:r w:rsidR="002077CF" w:rsidRPr="00C84B87">
        <w:rPr>
          <w:rFonts w:ascii="Calibri" w:eastAsia="Calibri" w:hAnsi="Calibri" w:cs="Times New Roman"/>
          <w:kern w:val="0"/>
          <w14:ligatures w14:val="none"/>
        </w:rPr>
        <w:tab/>
      </w:r>
      <w:r w:rsidR="002077CF" w:rsidRPr="00C84B87">
        <w:rPr>
          <w:rFonts w:ascii="Calibri" w:eastAsia="Calibri" w:hAnsi="Calibri" w:cs="Times New Roman"/>
          <w:kern w:val="0"/>
          <w14:ligatures w14:val="none"/>
        </w:rPr>
        <w:tab/>
      </w:r>
      <w:r w:rsidR="002077CF" w:rsidRPr="00C84B87">
        <w:rPr>
          <w:rFonts w:ascii="Calibri" w:eastAsia="Calibri" w:hAnsi="Calibri" w:cs="Times New Roman"/>
          <w:kern w:val="0"/>
          <w14:ligatures w14:val="none"/>
        </w:rPr>
        <w:tab/>
      </w:r>
      <w:r w:rsidR="002077CF" w:rsidRPr="00C84B87">
        <w:rPr>
          <w:rFonts w:ascii="Calibri" w:eastAsia="Calibri" w:hAnsi="Calibri" w:cs="Times New Roman"/>
          <w:kern w:val="0"/>
          <w14:ligatures w14:val="none"/>
        </w:rPr>
        <w:tab/>
      </w:r>
      <w:r w:rsidR="002077CF" w:rsidRPr="00C84B87">
        <w:rPr>
          <w:rFonts w:ascii="Calibri" w:eastAsia="Calibri" w:hAnsi="Calibri" w:cs="Times New Roman"/>
          <w:kern w:val="0"/>
          <w14:ligatures w14:val="none"/>
        </w:rPr>
        <w:tab/>
      </w:r>
    </w:p>
    <w:p w14:paraId="442E471B" w14:textId="7E2C8DB9" w:rsidR="00611070" w:rsidRPr="00C84B87" w:rsidRDefault="002077CF" w:rsidP="000542D7">
      <w:pPr>
        <w:spacing w:after="0" w:line="276" w:lineRule="auto"/>
        <w:rPr>
          <w:rFonts w:ascii="Calibri" w:eastAsia="Calibri" w:hAnsi="Calibri" w:cs="Times New Roman"/>
          <w:kern w:val="0"/>
          <w14:ligatures w14:val="none"/>
        </w:rPr>
      </w:pP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r w:rsidRPr="00C84B87">
        <w:rPr>
          <w:rFonts w:ascii="Calibri" w:eastAsia="Calibri" w:hAnsi="Calibri" w:cs="Times New Roman"/>
          <w:kern w:val="0"/>
          <w14:ligatures w14:val="none"/>
        </w:rPr>
        <w:tab/>
      </w:r>
    </w:p>
    <w:p w14:paraId="5AA0DD64" w14:textId="1CAAD8EE" w:rsidR="00760625" w:rsidRPr="00C84B87" w:rsidRDefault="00760625" w:rsidP="00C84B87">
      <w:pPr>
        <w:spacing w:after="0" w:line="276" w:lineRule="auto"/>
        <w:rPr>
          <w:rFonts w:ascii="Calibri" w:eastAsia="Calibri" w:hAnsi="Calibri" w:cs="Times New Roman"/>
          <w:kern w:val="0"/>
          <w14:ligatures w14:val="none"/>
        </w:rPr>
      </w:pPr>
      <w:r w:rsidRPr="00C84B87">
        <w:rPr>
          <w:rFonts w:ascii="Calibri" w:eastAsia="Calibri" w:hAnsi="Calibri" w:cs="Times New Roman"/>
          <w:kern w:val="0"/>
          <w14:ligatures w14:val="none"/>
        </w:rPr>
        <w:tab/>
      </w:r>
    </w:p>
    <w:p w14:paraId="50F4DC94" w14:textId="77777777" w:rsidR="00C84B87" w:rsidRPr="00C84B87" w:rsidRDefault="00C84B87">
      <w:pPr>
        <w:rPr>
          <w:rFonts w:ascii="Calibri" w:eastAsia="Calibri" w:hAnsi="Calibri" w:cs="Times New Roman"/>
          <w:kern w:val="0"/>
          <w14:ligatures w14:val="none"/>
        </w:rPr>
      </w:pPr>
      <w:r w:rsidRPr="00C84B87">
        <w:rPr>
          <w:rFonts w:ascii="Calibri" w:eastAsia="Calibri" w:hAnsi="Calibri" w:cs="Times New Roman"/>
          <w:kern w:val="0"/>
          <w14:ligatures w14:val="none"/>
        </w:rPr>
        <w:br w:type="page"/>
      </w:r>
    </w:p>
    <w:p w14:paraId="4383BC21" w14:textId="1650D936" w:rsidR="00706680" w:rsidRDefault="00706680" w:rsidP="00E07152">
      <w:pPr>
        <w:jc w:val="center"/>
        <w:rPr>
          <w:rFonts w:ascii="Calibri" w:eastAsia="Calibri" w:hAnsi="Calibri" w:cs="Times New Roman"/>
          <w:b/>
          <w:bCs/>
          <w:kern w:val="0"/>
          <w:sz w:val="48"/>
          <w:szCs w:val="48"/>
          <w14:ligatures w14:val="none"/>
        </w:rPr>
      </w:pPr>
      <w:r>
        <w:rPr>
          <w:rFonts w:ascii="Calibri" w:eastAsia="Calibri" w:hAnsi="Calibri" w:cs="Times New Roman"/>
          <w:b/>
          <w:bCs/>
          <w:kern w:val="0"/>
          <w:sz w:val="48"/>
          <w:szCs w:val="48"/>
          <w14:ligatures w14:val="none"/>
        </w:rPr>
        <w:lastRenderedPageBreak/>
        <w:t>Introduction</w:t>
      </w:r>
    </w:p>
    <w:p w14:paraId="7145CB92" w14:textId="2057C5E2" w:rsidR="006F5BEA" w:rsidRPr="00E07152" w:rsidRDefault="00BE682B" w:rsidP="00E07152">
      <w:pPr>
        <w:spacing w:before="100" w:beforeAutospacing="1" w:after="100" w:afterAutospacing="1" w:line="276" w:lineRule="auto"/>
        <w:rPr>
          <w:rFonts w:eastAsia="Times New Roman" w:cstheme="minorHAnsi"/>
          <w:kern w:val="0"/>
          <w:sz w:val="24"/>
          <w:szCs w:val="24"/>
          <w:lang w:eastAsia="en-GB"/>
          <w14:ligatures w14:val="none"/>
        </w:rPr>
      </w:pPr>
      <w:r w:rsidRPr="00E07152">
        <w:rPr>
          <w:rFonts w:eastAsia="Times New Roman" w:cstheme="minorHAnsi"/>
          <w:kern w:val="0"/>
          <w:sz w:val="24"/>
          <w:szCs w:val="24"/>
          <w:lang w:eastAsia="en-GB"/>
          <w14:ligatures w14:val="none"/>
        </w:rPr>
        <w:t xml:space="preserve">This handbook is a concise guide to the RE syllabus for classroom teachers. We hope you find it helpful. </w:t>
      </w:r>
      <w:r w:rsidR="006F5BEA" w:rsidRPr="00E07152">
        <w:rPr>
          <w:rFonts w:eastAsia="Times New Roman" w:cstheme="minorHAnsi"/>
          <w:kern w:val="0"/>
          <w:sz w:val="24"/>
          <w:szCs w:val="24"/>
          <w:lang w:eastAsia="en-GB"/>
          <w14:ligatures w14:val="none"/>
        </w:rPr>
        <w:t>Alongside the handbook, these materials are available:</w:t>
      </w:r>
    </w:p>
    <w:p w14:paraId="449FF238" w14:textId="70AED607" w:rsidR="00E07152" w:rsidRPr="00E07152" w:rsidRDefault="006F5BEA" w:rsidP="00E07152">
      <w:pPr>
        <w:spacing w:before="100" w:beforeAutospacing="1" w:after="100" w:afterAutospacing="1" w:line="276" w:lineRule="auto"/>
        <w:rPr>
          <w:rFonts w:eastAsia="Times New Roman" w:cstheme="minorHAnsi"/>
          <w:sz w:val="24"/>
          <w:szCs w:val="24"/>
          <w:lang w:eastAsia="en-GB"/>
        </w:rPr>
      </w:pPr>
      <w:r w:rsidRPr="00E07152">
        <w:rPr>
          <w:rFonts w:eastAsia="Times New Roman" w:cstheme="minorHAnsi"/>
          <w:b/>
          <w:bCs/>
          <w:sz w:val="24"/>
          <w:szCs w:val="24"/>
          <w:lang w:eastAsia="en-GB"/>
        </w:rPr>
        <w:t xml:space="preserve">The full agreed RE syllabus </w:t>
      </w:r>
      <w:r w:rsidRPr="00F9557C">
        <w:rPr>
          <w:rFonts w:eastAsia="Times New Roman" w:cstheme="minorHAnsi"/>
          <w:b/>
          <w:bCs/>
          <w:i/>
          <w:iCs/>
          <w:sz w:val="24"/>
          <w:szCs w:val="24"/>
          <w:lang w:eastAsia="en-GB"/>
        </w:rPr>
        <w:t>Believing and Belonging</w:t>
      </w:r>
      <w:r w:rsidRPr="00E07152">
        <w:rPr>
          <w:rFonts w:eastAsia="Times New Roman" w:cstheme="minorHAnsi"/>
          <w:sz w:val="24"/>
          <w:szCs w:val="24"/>
          <w:lang w:eastAsia="en-GB"/>
        </w:rPr>
        <w:t>: this is available free to all maintained and academy schools within the authority.</w:t>
      </w:r>
      <w:r w:rsidRPr="00E07152">
        <w:rPr>
          <w:sz w:val="24"/>
          <w:szCs w:val="24"/>
        </w:rPr>
        <w:t xml:space="preserve"> </w:t>
      </w:r>
      <w:r w:rsidRPr="00E07152">
        <w:rPr>
          <w:rFonts w:eastAsia="Times New Roman" w:cstheme="minorHAnsi"/>
          <w:sz w:val="24"/>
          <w:szCs w:val="24"/>
          <w:lang w:eastAsia="en-GB"/>
        </w:rPr>
        <w:t xml:space="preserve">Please consult </w:t>
      </w:r>
      <w:r w:rsidR="00F9557C">
        <w:rPr>
          <w:rFonts w:eastAsia="Times New Roman" w:cstheme="minorHAnsi"/>
          <w:sz w:val="24"/>
          <w:szCs w:val="24"/>
          <w:lang w:eastAsia="en-GB"/>
        </w:rPr>
        <w:t xml:space="preserve">this </w:t>
      </w:r>
      <w:r w:rsidRPr="00E07152">
        <w:rPr>
          <w:rFonts w:eastAsia="Times New Roman" w:cstheme="minorHAnsi"/>
          <w:sz w:val="24"/>
          <w:szCs w:val="24"/>
          <w:lang w:eastAsia="en-GB"/>
        </w:rPr>
        <w:t xml:space="preserve">for details </w:t>
      </w:r>
      <w:r w:rsidR="00F9557C">
        <w:rPr>
          <w:rFonts w:eastAsia="Times New Roman" w:cstheme="minorHAnsi"/>
          <w:sz w:val="24"/>
          <w:szCs w:val="24"/>
          <w:lang w:eastAsia="en-GB"/>
        </w:rPr>
        <w:t>and for curriculum coverage.</w:t>
      </w:r>
    </w:p>
    <w:p w14:paraId="40A79B85" w14:textId="7FED1086" w:rsidR="006F5BEA" w:rsidRPr="00E07152" w:rsidRDefault="006F5BEA" w:rsidP="00E07152">
      <w:pPr>
        <w:spacing w:before="100" w:beforeAutospacing="1" w:after="100" w:afterAutospacing="1" w:line="276" w:lineRule="auto"/>
        <w:rPr>
          <w:rFonts w:eastAsia="Times New Roman" w:cstheme="minorHAnsi"/>
          <w:sz w:val="24"/>
          <w:szCs w:val="24"/>
          <w:lang w:eastAsia="en-GB"/>
        </w:rPr>
      </w:pPr>
      <w:r w:rsidRPr="00E07152">
        <w:rPr>
          <w:rFonts w:eastAsia="Times New Roman" w:cstheme="minorHAnsi"/>
          <w:b/>
          <w:bCs/>
          <w:sz w:val="24"/>
          <w:szCs w:val="24"/>
          <w:lang w:eastAsia="en-GB"/>
        </w:rPr>
        <w:t>Index of content and key words:</w:t>
      </w:r>
      <w:r w:rsidRPr="00E07152">
        <w:rPr>
          <w:rFonts w:eastAsia="Times New Roman" w:cstheme="minorHAnsi"/>
          <w:sz w:val="24"/>
          <w:szCs w:val="24"/>
          <w:lang w:eastAsia="en-GB"/>
        </w:rPr>
        <w:t xml:space="preserve"> an appendix and reference resource also available free to all schools.</w:t>
      </w:r>
    </w:p>
    <w:p w14:paraId="647681B2" w14:textId="40805C14" w:rsidR="006F5BEA" w:rsidRDefault="006F5BEA" w:rsidP="00E07152">
      <w:pPr>
        <w:spacing w:after="0" w:line="276" w:lineRule="auto"/>
        <w:rPr>
          <w:rFonts w:eastAsia="Times New Roman" w:cstheme="minorHAnsi"/>
          <w:sz w:val="24"/>
          <w:szCs w:val="24"/>
          <w:lang w:eastAsia="en-GB"/>
        </w:rPr>
      </w:pPr>
      <w:r w:rsidRPr="00E07152">
        <w:rPr>
          <w:rFonts w:eastAsia="Times New Roman" w:cstheme="minorHAnsi"/>
          <w:b/>
          <w:bCs/>
          <w:sz w:val="24"/>
          <w:szCs w:val="24"/>
          <w:lang w:eastAsia="en-GB"/>
        </w:rPr>
        <w:t>Additional resources</w:t>
      </w:r>
      <w:r w:rsidRPr="00E07152">
        <w:rPr>
          <w:rFonts w:eastAsia="Times New Roman" w:cstheme="minorHAnsi"/>
          <w:sz w:val="24"/>
          <w:szCs w:val="24"/>
          <w:lang w:eastAsia="en-GB"/>
        </w:rPr>
        <w:t>: detailed, flexible planning and PowerPoints available by subscription. Th</w:t>
      </w:r>
      <w:r w:rsidR="00E07152" w:rsidRPr="00E07152">
        <w:rPr>
          <w:rFonts w:eastAsia="Times New Roman" w:cstheme="minorHAnsi"/>
          <w:sz w:val="24"/>
          <w:szCs w:val="24"/>
          <w:lang w:eastAsia="en-GB"/>
        </w:rPr>
        <w:t>is</w:t>
      </w:r>
      <w:r w:rsidRPr="00E07152">
        <w:rPr>
          <w:rFonts w:eastAsia="Times New Roman" w:cstheme="minorHAnsi"/>
          <w:sz w:val="24"/>
          <w:szCs w:val="24"/>
          <w:lang w:eastAsia="en-GB"/>
        </w:rPr>
        <w:t xml:space="preserve"> handbook outlines the</w:t>
      </w:r>
      <w:r w:rsidR="00484DD3">
        <w:rPr>
          <w:rFonts w:eastAsia="Times New Roman" w:cstheme="minorHAnsi"/>
          <w:sz w:val="24"/>
          <w:szCs w:val="24"/>
          <w:lang w:eastAsia="en-GB"/>
        </w:rPr>
        <w:t>se</w:t>
      </w:r>
      <w:r w:rsidRPr="00E07152">
        <w:rPr>
          <w:rFonts w:eastAsia="Times New Roman" w:cstheme="minorHAnsi"/>
          <w:sz w:val="24"/>
          <w:szCs w:val="24"/>
          <w:lang w:eastAsia="en-GB"/>
        </w:rPr>
        <w:t xml:space="preserve"> practical classroom materials that have been designed to help bring interesting and challenging RE to your pupils.</w:t>
      </w:r>
      <w:r w:rsidR="00E07152">
        <w:rPr>
          <w:rFonts w:eastAsia="Times New Roman" w:cstheme="minorHAnsi"/>
          <w:sz w:val="24"/>
          <w:szCs w:val="24"/>
          <w:lang w:eastAsia="en-GB"/>
        </w:rPr>
        <w:t xml:space="preserve"> </w:t>
      </w:r>
    </w:p>
    <w:p w14:paraId="5D8973E1" w14:textId="77777777" w:rsidR="00E07152" w:rsidRPr="00E07152" w:rsidRDefault="00E07152" w:rsidP="00E07152">
      <w:pPr>
        <w:spacing w:after="0" w:line="276" w:lineRule="auto"/>
        <w:rPr>
          <w:rFonts w:eastAsia="Times New Roman" w:cstheme="minorHAnsi"/>
          <w:sz w:val="24"/>
          <w:szCs w:val="24"/>
          <w:lang w:eastAsia="en-GB"/>
        </w:rPr>
      </w:pPr>
    </w:p>
    <w:p w14:paraId="63E6BB1E" w14:textId="1759476E" w:rsidR="00E07152" w:rsidRDefault="00E07152" w:rsidP="00E07152">
      <w:pPr>
        <w:spacing w:after="0" w:line="276" w:lineRule="auto"/>
        <w:rPr>
          <w:rFonts w:eastAsia="Times New Roman" w:cstheme="minorHAnsi"/>
          <w:kern w:val="0"/>
          <w:sz w:val="24"/>
          <w:szCs w:val="24"/>
          <w:lang w:eastAsia="en-GB"/>
          <w14:ligatures w14:val="none"/>
        </w:rPr>
      </w:pPr>
      <w:r w:rsidRPr="00A94824">
        <w:rPr>
          <w:rFonts w:eastAsia="Times New Roman" w:cstheme="minorHAnsi"/>
          <w:b/>
          <w:bCs/>
          <w:i/>
          <w:iCs/>
          <w:kern w:val="0"/>
          <w:sz w:val="24"/>
          <w:szCs w:val="24"/>
          <w:lang w:eastAsia="en-GB"/>
          <w14:ligatures w14:val="none"/>
        </w:rPr>
        <w:t>Believing and Belonging</w:t>
      </w:r>
      <w:r>
        <w:rPr>
          <w:rFonts w:eastAsia="Times New Roman" w:cstheme="minorHAnsi"/>
          <w:kern w:val="0"/>
          <w:sz w:val="24"/>
          <w:szCs w:val="24"/>
          <w:lang w:eastAsia="en-GB"/>
          <w14:ligatures w14:val="none"/>
        </w:rPr>
        <w:t xml:space="preserve"> is the stat</w:t>
      </w:r>
      <w:r w:rsidRPr="00BE682B">
        <w:rPr>
          <w:rFonts w:eastAsia="Times New Roman" w:cstheme="minorHAnsi"/>
          <w:kern w:val="0"/>
          <w:sz w:val="24"/>
          <w:szCs w:val="24"/>
          <w:lang w:eastAsia="en-GB"/>
          <w14:ligatures w14:val="none"/>
        </w:rPr>
        <w:t xml:space="preserve">utory </w:t>
      </w:r>
      <w:r>
        <w:rPr>
          <w:rFonts w:eastAsia="Times New Roman" w:cstheme="minorHAnsi"/>
          <w:kern w:val="0"/>
          <w:sz w:val="24"/>
          <w:szCs w:val="24"/>
          <w:lang w:eastAsia="en-GB"/>
          <w14:ligatures w14:val="none"/>
        </w:rPr>
        <w:t xml:space="preserve">agreed syllabus for </w:t>
      </w:r>
      <w:r w:rsidRPr="00BE682B">
        <w:rPr>
          <w:rFonts w:eastAsia="Times New Roman" w:cstheme="minorHAnsi"/>
          <w:kern w:val="0"/>
          <w:sz w:val="24"/>
          <w:szCs w:val="24"/>
          <w:lang w:eastAsia="en-GB"/>
          <w14:ligatures w14:val="none"/>
        </w:rPr>
        <w:t xml:space="preserve">Religious Education </w:t>
      </w:r>
      <w:r>
        <w:rPr>
          <w:rFonts w:eastAsia="Times New Roman" w:cstheme="minorHAnsi"/>
          <w:kern w:val="0"/>
          <w:sz w:val="24"/>
          <w:szCs w:val="24"/>
          <w:lang w:eastAsia="en-GB"/>
          <w14:ligatures w14:val="none"/>
        </w:rPr>
        <w:t>in</w:t>
      </w:r>
      <w:r w:rsidRPr="00BE682B">
        <w:rPr>
          <w:rFonts w:eastAsia="Times New Roman" w:cstheme="minorHAnsi"/>
          <w:kern w:val="0"/>
          <w:sz w:val="24"/>
          <w:szCs w:val="24"/>
          <w:lang w:eastAsia="en-GB"/>
          <w14:ligatures w14:val="none"/>
        </w:rPr>
        <w:t xml:space="preserve"> Doncaster at all key stages, available to both maintained and academy schools. </w:t>
      </w:r>
      <w:r>
        <w:rPr>
          <w:rFonts w:eastAsia="Times New Roman" w:cstheme="minorHAnsi"/>
          <w:kern w:val="0"/>
          <w:sz w:val="24"/>
          <w:szCs w:val="24"/>
          <w:lang w:eastAsia="en-GB"/>
          <w14:ligatures w14:val="none"/>
        </w:rPr>
        <w:t xml:space="preserve">The title reflects its twin aims of </w:t>
      </w:r>
      <w:r w:rsidRPr="00BE682B">
        <w:rPr>
          <w:rFonts w:eastAsia="Times New Roman" w:cstheme="minorHAnsi"/>
          <w:kern w:val="0"/>
          <w:sz w:val="24"/>
          <w:szCs w:val="24"/>
          <w:lang w:eastAsia="en-GB"/>
          <w14:ligatures w14:val="none"/>
        </w:rPr>
        <w:t>stimulat</w:t>
      </w:r>
      <w:r>
        <w:rPr>
          <w:rFonts w:eastAsia="Times New Roman" w:cstheme="minorHAnsi"/>
          <w:kern w:val="0"/>
          <w:sz w:val="24"/>
          <w:szCs w:val="24"/>
          <w:lang w:eastAsia="en-GB"/>
          <w14:ligatures w14:val="none"/>
        </w:rPr>
        <w:t>ing</w:t>
      </w:r>
      <w:r w:rsidRPr="00BE682B">
        <w:rPr>
          <w:rFonts w:eastAsia="Times New Roman" w:cstheme="minorHAnsi"/>
          <w:kern w:val="0"/>
          <w:sz w:val="24"/>
          <w:szCs w:val="24"/>
          <w:lang w:eastAsia="en-GB"/>
          <w14:ligatures w14:val="none"/>
        </w:rPr>
        <w:t xml:space="preserve"> interest</w:t>
      </w:r>
      <w:r>
        <w:rPr>
          <w:rFonts w:eastAsia="Times New Roman" w:cstheme="minorHAnsi"/>
          <w:kern w:val="0"/>
          <w:sz w:val="24"/>
          <w:szCs w:val="24"/>
          <w:lang w:eastAsia="en-GB"/>
          <w14:ligatures w14:val="none"/>
        </w:rPr>
        <w:t>ing and profound study of r</w:t>
      </w:r>
      <w:r w:rsidRPr="00BE682B">
        <w:rPr>
          <w:rFonts w:eastAsia="Times New Roman" w:cstheme="minorHAnsi"/>
          <w:kern w:val="0"/>
          <w:sz w:val="24"/>
          <w:szCs w:val="24"/>
          <w:lang w:eastAsia="en-GB"/>
          <w14:ligatures w14:val="none"/>
        </w:rPr>
        <w:t xml:space="preserve">eligion and worldviews while </w:t>
      </w:r>
      <w:r>
        <w:rPr>
          <w:rFonts w:eastAsia="Times New Roman" w:cstheme="minorHAnsi"/>
          <w:kern w:val="0"/>
          <w:sz w:val="24"/>
          <w:szCs w:val="24"/>
          <w:lang w:eastAsia="en-GB"/>
          <w14:ligatures w14:val="none"/>
        </w:rPr>
        <w:t xml:space="preserve">also </w:t>
      </w:r>
      <w:r w:rsidRPr="00BE682B">
        <w:rPr>
          <w:rFonts w:eastAsia="Times New Roman" w:cstheme="minorHAnsi"/>
          <w:kern w:val="0"/>
          <w:sz w:val="24"/>
          <w:szCs w:val="24"/>
          <w:lang w:eastAsia="en-GB"/>
          <w14:ligatures w14:val="none"/>
        </w:rPr>
        <w:t>fostering understanding and respect for diversity in our communities. RE is vital in a world where faith and belief continue to shape societies and is central to Doncaster’s commitment to inclusive, diverse communities.</w:t>
      </w:r>
    </w:p>
    <w:p w14:paraId="25A55527" w14:textId="77777777" w:rsidR="00E07152" w:rsidRPr="00BE682B" w:rsidRDefault="00E07152" w:rsidP="00E07152">
      <w:pPr>
        <w:spacing w:after="0" w:line="276" w:lineRule="auto"/>
        <w:rPr>
          <w:rFonts w:eastAsia="Times New Roman" w:cstheme="minorHAnsi"/>
          <w:kern w:val="0"/>
          <w:sz w:val="24"/>
          <w:szCs w:val="24"/>
          <w:lang w:eastAsia="en-GB"/>
          <w14:ligatures w14:val="none"/>
        </w:rPr>
      </w:pPr>
    </w:p>
    <w:p w14:paraId="52C0782F" w14:textId="3CC3DD99" w:rsidR="00E07152" w:rsidRDefault="00E07152" w:rsidP="00E07152">
      <w:pPr>
        <w:spacing w:after="0" w:line="276" w:lineRule="auto"/>
        <w:rPr>
          <w:rFonts w:eastAsia="Times New Roman" w:cstheme="minorHAnsi"/>
          <w:kern w:val="0"/>
          <w:sz w:val="24"/>
          <w:szCs w:val="24"/>
          <w:lang w:eastAsia="en-GB"/>
          <w14:ligatures w14:val="none"/>
        </w:rPr>
      </w:pPr>
      <w:r w:rsidRPr="00BE682B">
        <w:rPr>
          <w:rFonts w:eastAsia="Times New Roman" w:cstheme="minorHAnsi"/>
          <w:kern w:val="0"/>
          <w:sz w:val="24"/>
          <w:szCs w:val="24"/>
          <w:lang w:eastAsia="en-GB"/>
          <w14:ligatures w14:val="none"/>
        </w:rPr>
        <w:t>The syllabus emphasi</w:t>
      </w:r>
      <w:r>
        <w:rPr>
          <w:rFonts w:eastAsia="Times New Roman" w:cstheme="minorHAnsi"/>
          <w:kern w:val="0"/>
          <w:sz w:val="24"/>
          <w:szCs w:val="24"/>
          <w:lang w:eastAsia="en-GB"/>
          <w14:ligatures w14:val="none"/>
        </w:rPr>
        <w:t>s</w:t>
      </w:r>
      <w:r w:rsidRPr="00BE682B">
        <w:rPr>
          <w:rFonts w:eastAsia="Times New Roman" w:cstheme="minorHAnsi"/>
          <w:kern w:val="0"/>
          <w:sz w:val="24"/>
          <w:szCs w:val="24"/>
          <w:lang w:eastAsia="en-GB"/>
          <w14:ligatures w14:val="none"/>
        </w:rPr>
        <w:t xml:space="preserve">es RE as an academic discipline, helping pupils explore religion and belief, develop critical skills, and engage with </w:t>
      </w:r>
      <w:r>
        <w:rPr>
          <w:rFonts w:eastAsia="Times New Roman" w:cstheme="minorHAnsi"/>
          <w:kern w:val="0"/>
          <w:sz w:val="24"/>
          <w:szCs w:val="24"/>
          <w:lang w:eastAsia="en-GB"/>
          <w14:ligatures w14:val="none"/>
        </w:rPr>
        <w:t>fundamental values</w:t>
      </w:r>
      <w:r w:rsidRPr="00BE682B">
        <w:rPr>
          <w:rFonts w:eastAsia="Times New Roman" w:cstheme="minorHAnsi"/>
          <w:kern w:val="0"/>
          <w:sz w:val="24"/>
          <w:szCs w:val="24"/>
          <w:lang w:eastAsia="en-GB"/>
          <w14:ligatures w14:val="none"/>
        </w:rPr>
        <w:t>. It prepares them for active citizenship in a diverse world. Doncaster’s unique community includes Christians, Hindus, Muslims, Jews, Buddhists, Sikhs, and many families with non-religious beliefs like Humanism. This syllabus ensures all pupils can share experiences, explore their own and others' beliefs, and develop respect for all worldviews.</w:t>
      </w:r>
    </w:p>
    <w:p w14:paraId="3CCF73B3" w14:textId="77777777" w:rsidR="00E07152" w:rsidRPr="00BE682B" w:rsidRDefault="00E07152" w:rsidP="00E07152">
      <w:pPr>
        <w:spacing w:after="0" w:line="276" w:lineRule="auto"/>
        <w:rPr>
          <w:rFonts w:eastAsia="Times New Roman" w:cstheme="minorHAnsi"/>
          <w:kern w:val="0"/>
          <w:sz w:val="24"/>
          <w:szCs w:val="24"/>
          <w:lang w:eastAsia="en-GB"/>
          <w14:ligatures w14:val="none"/>
        </w:rPr>
      </w:pPr>
    </w:p>
    <w:p w14:paraId="7D965E95" w14:textId="77777777" w:rsidR="00E07152" w:rsidRDefault="00E07152" w:rsidP="00E07152">
      <w:pPr>
        <w:spacing w:after="0" w:line="276" w:lineRule="auto"/>
        <w:rPr>
          <w:rFonts w:eastAsia="Times New Roman" w:cstheme="minorHAnsi"/>
          <w:kern w:val="0"/>
          <w:sz w:val="24"/>
          <w:szCs w:val="24"/>
          <w:lang w:eastAsia="en-GB"/>
          <w14:ligatures w14:val="none"/>
        </w:rPr>
      </w:pPr>
      <w:r w:rsidRPr="00BE682B">
        <w:rPr>
          <w:rFonts w:eastAsia="Times New Roman" w:cstheme="minorHAnsi"/>
          <w:kern w:val="0"/>
          <w:sz w:val="24"/>
          <w:szCs w:val="24"/>
          <w:lang w:eastAsia="en-GB"/>
          <w14:ligatures w14:val="none"/>
        </w:rPr>
        <w:t xml:space="preserve">Aligned with Doncaster’s </w:t>
      </w:r>
      <w:r w:rsidRPr="00BE682B">
        <w:rPr>
          <w:rFonts w:eastAsia="Times New Roman" w:cstheme="minorHAnsi"/>
          <w:i/>
          <w:iCs/>
          <w:kern w:val="0"/>
          <w:sz w:val="24"/>
          <w:szCs w:val="24"/>
          <w:lang w:eastAsia="en-GB"/>
          <w14:ligatures w14:val="none"/>
        </w:rPr>
        <w:t>Education and Skills 2030 Strategy</w:t>
      </w:r>
      <w:r w:rsidRPr="00BE682B">
        <w:rPr>
          <w:rFonts w:eastAsia="Times New Roman" w:cstheme="minorHAnsi"/>
          <w:kern w:val="0"/>
          <w:sz w:val="24"/>
          <w:szCs w:val="24"/>
          <w:lang w:eastAsia="en-GB"/>
          <w14:ligatures w14:val="none"/>
        </w:rPr>
        <w:t xml:space="preserve">, the syllabus supports schools in delivering a broad, balanced curriculum that promotes high standards and contributes to pupils’ spiritual, moral, social, and cultural development. It is designed to respond effectively to the </w:t>
      </w:r>
      <w:r>
        <w:rPr>
          <w:rFonts w:eastAsia="Times New Roman" w:cstheme="minorHAnsi"/>
          <w:kern w:val="0"/>
          <w:sz w:val="24"/>
          <w:szCs w:val="24"/>
          <w:lang w:eastAsia="en-GB"/>
          <w14:ligatures w14:val="none"/>
        </w:rPr>
        <w:t xml:space="preserve">national </w:t>
      </w:r>
      <w:r w:rsidRPr="00BE682B">
        <w:rPr>
          <w:rFonts w:eastAsia="Times New Roman" w:cstheme="minorHAnsi"/>
          <w:kern w:val="0"/>
          <w:sz w:val="24"/>
          <w:szCs w:val="24"/>
          <w:lang w:eastAsia="en-GB"/>
          <w14:ligatures w14:val="none"/>
        </w:rPr>
        <w:t>requirements.</w:t>
      </w:r>
    </w:p>
    <w:p w14:paraId="0CB7820D" w14:textId="77777777" w:rsidR="00E07152" w:rsidRPr="00BE682B" w:rsidRDefault="00E07152" w:rsidP="00E07152">
      <w:pPr>
        <w:spacing w:after="0" w:line="276" w:lineRule="auto"/>
        <w:rPr>
          <w:rFonts w:eastAsia="Times New Roman" w:cstheme="minorHAnsi"/>
          <w:kern w:val="0"/>
          <w:sz w:val="24"/>
          <w:szCs w:val="24"/>
          <w:lang w:eastAsia="en-GB"/>
          <w14:ligatures w14:val="none"/>
        </w:rPr>
      </w:pPr>
    </w:p>
    <w:p w14:paraId="7704F361" w14:textId="77777777" w:rsidR="00E07152" w:rsidRDefault="00E07152" w:rsidP="00E07152">
      <w:pPr>
        <w:spacing w:after="0" w:line="276" w:lineRule="auto"/>
        <w:rPr>
          <w:rFonts w:eastAsia="Times New Roman" w:cstheme="minorHAnsi"/>
          <w:kern w:val="0"/>
          <w:sz w:val="24"/>
          <w:szCs w:val="24"/>
          <w:lang w:eastAsia="en-GB"/>
          <w14:ligatures w14:val="none"/>
        </w:rPr>
      </w:pPr>
      <w:r w:rsidRPr="00BE682B">
        <w:rPr>
          <w:rFonts w:eastAsia="Times New Roman" w:cstheme="minorHAnsi"/>
          <w:kern w:val="0"/>
          <w:sz w:val="24"/>
          <w:szCs w:val="24"/>
          <w:lang w:eastAsia="en-GB"/>
          <w14:ligatures w14:val="none"/>
        </w:rPr>
        <w:t>This syllabus, developed with input from the Agreed Syllabus Conference and others, builds on past strengths and provides a foundation for RE development in Doncaster schools from 2025 to 2030.</w:t>
      </w:r>
    </w:p>
    <w:p w14:paraId="6CA69444" w14:textId="77777777" w:rsidR="00E07152" w:rsidRDefault="00E07152" w:rsidP="00BE682B">
      <w:pPr>
        <w:spacing w:before="100" w:beforeAutospacing="1" w:after="100" w:afterAutospacing="1" w:line="240" w:lineRule="auto"/>
        <w:rPr>
          <w:rFonts w:eastAsia="Times New Roman" w:cstheme="minorHAnsi"/>
          <w:b/>
          <w:bCs/>
          <w:kern w:val="0"/>
          <w:sz w:val="28"/>
          <w:szCs w:val="28"/>
          <w:lang w:eastAsia="en-GB"/>
          <w14:ligatures w14:val="none"/>
        </w:rPr>
      </w:pPr>
    </w:p>
    <w:p w14:paraId="348B6465" w14:textId="78CE406B" w:rsidR="006F5BEA" w:rsidRPr="00E07152" w:rsidRDefault="006F5BEA" w:rsidP="00E07152">
      <w:pPr>
        <w:spacing w:before="100" w:beforeAutospacing="1" w:after="100" w:afterAutospacing="1" w:line="240" w:lineRule="auto"/>
        <w:jc w:val="center"/>
        <w:rPr>
          <w:rFonts w:eastAsia="Times New Roman" w:cstheme="minorHAnsi"/>
          <w:b/>
          <w:bCs/>
          <w:kern w:val="0"/>
          <w:sz w:val="48"/>
          <w:szCs w:val="48"/>
          <w:lang w:eastAsia="en-GB"/>
          <w14:ligatures w14:val="none"/>
        </w:rPr>
      </w:pPr>
      <w:r w:rsidRPr="00E07152">
        <w:rPr>
          <w:rFonts w:eastAsia="Times New Roman" w:cstheme="minorHAnsi"/>
          <w:b/>
          <w:bCs/>
          <w:kern w:val="0"/>
          <w:sz w:val="48"/>
          <w:szCs w:val="48"/>
          <w:lang w:eastAsia="en-GB"/>
          <w14:ligatures w14:val="none"/>
        </w:rPr>
        <w:lastRenderedPageBreak/>
        <w:t xml:space="preserve">The </w:t>
      </w:r>
      <w:r w:rsidR="00E07152">
        <w:rPr>
          <w:rFonts w:eastAsia="Times New Roman" w:cstheme="minorHAnsi"/>
          <w:b/>
          <w:bCs/>
          <w:kern w:val="0"/>
          <w:sz w:val="48"/>
          <w:szCs w:val="48"/>
          <w:lang w:eastAsia="en-GB"/>
          <w14:ligatures w14:val="none"/>
        </w:rPr>
        <w:t>A</w:t>
      </w:r>
      <w:r w:rsidRPr="00E07152">
        <w:rPr>
          <w:rFonts w:eastAsia="Times New Roman" w:cstheme="minorHAnsi"/>
          <w:b/>
          <w:bCs/>
          <w:kern w:val="0"/>
          <w:sz w:val="48"/>
          <w:szCs w:val="48"/>
          <w:lang w:eastAsia="en-GB"/>
          <w14:ligatures w14:val="none"/>
        </w:rPr>
        <w:t xml:space="preserve">ims of </w:t>
      </w:r>
      <w:r w:rsidR="00E07152">
        <w:rPr>
          <w:rFonts w:eastAsia="Times New Roman" w:cstheme="minorHAnsi"/>
          <w:b/>
          <w:bCs/>
          <w:kern w:val="0"/>
          <w:sz w:val="48"/>
          <w:szCs w:val="48"/>
          <w:lang w:eastAsia="en-GB"/>
          <w14:ligatures w14:val="none"/>
        </w:rPr>
        <w:t>T</w:t>
      </w:r>
      <w:r w:rsidRPr="00E07152">
        <w:rPr>
          <w:rFonts w:eastAsia="Times New Roman" w:cstheme="minorHAnsi"/>
          <w:b/>
          <w:bCs/>
          <w:kern w:val="0"/>
          <w:sz w:val="48"/>
          <w:szCs w:val="48"/>
          <w:lang w:eastAsia="en-GB"/>
          <w14:ligatures w14:val="none"/>
        </w:rPr>
        <w:t>eaching RE</w:t>
      </w:r>
    </w:p>
    <w:p w14:paraId="524D99F0" w14:textId="77777777" w:rsidR="006F5BEA" w:rsidRPr="002C5950" w:rsidRDefault="006F5BEA" w:rsidP="00E07152">
      <w:pPr>
        <w:spacing w:after="0" w:line="276" w:lineRule="auto"/>
        <w:rPr>
          <w:sz w:val="24"/>
          <w:szCs w:val="24"/>
        </w:rPr>
      </w:pPr>
      <w:r w:rsidRPr="002C5950">
        <w:rPr>
          <w:sz w:val="24"/>
          <w:szCs w:val="24"/>
        </w:rPr>
        <w:t>These are the chief aims of RE expressed in this syllabus:</w:t>
      </w:r>
    </w:p>
    <w:p w14:paraId="3FC3B9AE" w14:textId="77777777" w:rsidR="00E07152" w:rsidRDefault="00E07152" w:rsidP="00E07152">
      <w:pPr>
        <w:spacing w:after="0" w:line="276" w:lineRule="auto"/>
        <w:rPr>
          <w:b/>
          <w:bCs/>
          <w:sz w:val="24"/>
          <w:szCs w:val="24"/>
        </w:rPr>
      </w:pPr>
    </w:p>
    <w:p w14:paraId="06177684" w14:textId="33F10118" w:rsidR="006F5BEA" w:rsidRPr="002C5950" w:rsidRDefault="006F5BEA" w:rsidP="00E07152">
      <w:pPr>
        <w:spacing w:after="0" w:line="276" w:lineRule="auto"/>
        <w:rPr>
          <w:b/>
          <w:bCs/>
          <w:sz w:val="24"/>
          <w:szCs w:val="24"/>
        </w:rPr>
      </w:pPr>
      <w:r w:rsidRPr="002C5950">
        <w:rPr>
          <w:b/>
          <w:bCs/>
          <w:sz w:val="24"/>
          <w:szCs w:val="24"/>
        </w:rPr>
        <w:t>Learning about Beliefs and Values</w:t>
      </w:r>
    </w:p>
    <w:p w14:paraId="78CBBA16" w14:textId="77777777" w:rsidR="00484DD3" w:rsidRDefault="00484DD3" w:rsidP="00E07152">
      <w:pPr>
        <w:spacing w:after="0" w:line="276" w:lineRule="auto"/>
        <w:rPr>
          <w:sz w:val="24"/>
          <w:szCs w:val="24"/>
        </w:rPr>
      </w:pPr>
    </w:p>
    <w:p w14:paraId="4D2A4FC3" w14:textId="41190B1A" w:rsidR="006F5BEA" w:rsidRDefault="006F5BEA" w:rsidP="00E07152">
      <w:pPr>
        <w:spacing w:after="0" w:line="276" w:lineRule="auto"/>
        <w:rPr>
          <w:sz w:val="24"/>
          <w:szCs w:val="24"/>
        </w:rPr>
      </w:pPr>
      <w:r w:rsidRPr="00E07152">
        <w:rPr>
          <w:sz w:val="24"/>
          <w:szCs w:val="24"/>
        </w:rPr>
        <w:t xml:space="preserve">The RE syllabus focuses on developing learners’ understanding of religions and worldviews, exploring both their commonalities and diversity. </w:t>
      </w:r>
    </w:p>
    <w:p w14:paraId="552F4F14" w14:textId="77777777" w:rsidR="00E07152" w:rsidRPr="00E07152" w:rsidRDefault="00E07152" w:rsidP="00E07152">
      <w:pPr>
        <w:spacing w:after="0" w:line="276" w:lineRule="auto"/>
        <w:rPr>
          <w:sz w:val="24"/>
          <w:szCs w:val="24"/>
        </w:rPr>
      </w:pPr>
    </w:p>
    <w:p w14:paraId="6B42D350" w14:textId="678E769D" w:rsidR="006F5BEA" w:rsidRDefault="006F5BEA" w:rsidP="00E07152">
      <w:pPr>
        <w:pStyle w:val="ListParagraph"/>
        <w:numPr>
          <w:ilvl w:val="0"/>
          <w:numId w:val="93"/>
        </w:numPr>
        <w:spacing w:line="276" w:lineRule="auto"/>
        <w:rPr>
          <w:sz w:val="24"/>
          <w:szCs w:val="24"/>
        </w:rPr>
      </w:pPr>
      <w:r w:rsidRPr="00E07152">
        <w:rPr>
          <w:sz w:val="24"/>
          <w:szCs w:val="24"/>
        </w:rPr>
        <w:t>Broad Understanding: RE provides a balanced understanding of Christianity, other religious traditions, and non-religious beliefs. It shows how these beliefs influence human experiences and decision-making.</w:t>
      </w:r>
    </w:p>
    <w:p w14:paraId="66DD2238" w14:textId="77777777" w:rsidR="00E07152" w:rsidRDefault="00E07152" w:rsidP="00E07152">
      <w:pPr>
        <w:pStyle w:val="ListParagraph"/>
        <w:spacing w:line="276" w:lineRule="auto"/>
        <w:rPr>
          <w:sz w:val="24"/>
          <w:szCs w:val="24"/>
        </w:rPr>
      </w:pPr>
    </w:p>
    <w:p w14:paraId="7DB19E58" w14:textId="4BA53F8A" w:rsidR="006F5BEA" w:rsidRPr="00E07152" w:rsidRDefault="006F5BEA" w:rsidP="00E07152">
      <w:pPr>
        <w:pStyle w:val="ListParagraph"/>
        <w:numPr>
          <w:ilvl w:val="0"/>
          <w:numId w:val="93"/>
        </w:numPr>
        <w:spacing w:line="276" w:lineRule="auto"/>
        <w:rPr>
          <w:sz w:val="24"/>
          <w:szCs w:val="24"/>
        </w:rPr>
      </w:pPr>
      <w:r w:rsidRPr="00E07152">
        <w:rPr>
          <w:sz w:val="24"/>
          <w:szCs w:val="24"/>
        </w:rPr>
        <w:t>Critical Thinking: RE encourages rigorous enquiry into religious and moral questions, nurturing problem-solving and critical thinking. It creates a safe space to address complex or controversial issues, promoting resilience against stereotyping and division.</w:t>
      </w:r>
    </w:p>
    <w:p w14:paraId="15FEE7BD" w14:textId="77777777" w:rsidR="00E07152" w:rsidRDefault="00E07152" w:rsidP="00E07152">
      <w:pPr>
        <w:spacing w:after="0" w:line="276" w:lineRule="auto"/>
        <w:rPr>
          <w:b/>
          <w:bCs/>
          <w:sz w:val="24"/>
          <w:szCs w:val="24"/>
        </w:rPr>
      </w:pPr>
    </w:p>
    <w:p w14:paraId="22148098" w14:textId="051872F6" w:rsidR="006F5BEA" w:rsidRDefault="006F5BEA" w:rsidP="00E07152">
      <w:pPr>
        <w:spacing w:after="0" w:line="276" w:lineRule="auto"/>
        <w:rPr>
          <w:b/>
          <w:bCs/>
          <w:sz w:val="24"/>
          <w:szCs w:val="24"/>
        </w:rPr>
      </w:pPr>
      <w:r w:rsidRPr="00E07152">
        <w:rPr>
          <w:b/>
          <w:bCs/>
          <w:sz w:val="24"/>
          <w:szCs w:val="24"/>
        </w:rPr>
        <w:t>Belonging in our communities and world</w:t>
      </w:r>
    </w:p>
    <w:p w14:paraId="00622A97" w14:textId="77777777" w:rsidR="00E07152" w:rsidRPr="00E07152" w:rsidRDefault="00E07152" w:rsidP="00E07152">
      <w:pPr>
        <w:spacing w:after="0" w:line="276" w:lineRule="auto"/>
        <w:rPr>
          <w:b/>
          <w:bCs/>
          <w:sz w:val="24"/>
          <w:szCs w:val="24"/>
        </w:rPr>
      </w:pPr>
    </w:p>
    <w:p w14:paraId="07960CFB" w14:textId="5F58AF76" w:rsidR="006F5BEA" w:rsidRDefault="006F5BEA" w:rsidP="00E07152">
      <w:pPr>
        <w:spacing w:after="0" w:line="276" w:lineRule="auto"/>
        <w:rPr>
          <w:sz w:val="24"/>
          <w:szCs w:val="24"/>
        </w:rPr>
      </w:pPr>
      <w:r w:rsidRPr="00E07152">
        <w:rPr>
          <w:sz w:val="24"/>
          <w:szCs w:val="24"/>
        </w:rPr>
        <w:t>The syllabus also emphasi</w:t>
      </w:r>
      <w:r w:rsidR="00484DD3">
        <w:rPr>
          <w:sz w:val="24"/>
          <w:szCs w:val="24"/>
        </w:rPr>
        <w:t>s</w:t>
      </w:r>
      <w:r w:rsidRPr="00E07152">
        <w:rPr>
          <w:sz w:val="24"/>
          <w:szCs w:val="24"/>
        </w:rPr>
        <w:t>es belonging, helping pupils appreciate diverse beliefs and cultures while discovering their own place and identity in the world.</w:t>
      </w:r>
    </w:p>
    <w:p w14:paraId="514E0E9F" w14:textId="77777777" w:rsidR="00E07152" w:rsidRPr="00E07152" w:rsidRDefault="00E07152" w:rsidP="00E07152">
      <w:pPr>
        <w:spacing w:after="0" w:line="276" w:lineRule="auto"/>
        <w:rPr>
          <w:sz w:val="24"/>
          <w:szCs w:val="24"/>
        </w:rPr>
      </w:pPr>
    </w:p>
    <w:p w14:paraId="227CB0C8" w14:textId="74B53231" w:rsidR="006F5BEA" w:rsidRDefault="006F5BEA" w:rsidP="00E07152">
      <w:pPr>
        <w:pStyle w:val="ListParagraph"/>
        <w:numPr>
          <w:ilvl w:val="0"/>
          <w:numId w:val="93"/>
        </w:numPr>
        <w:spacing w:line="276" w:lineRule="auto"/>
        <w:rPr>
          <w:sz w:val="24"/>
          <w:szCs w:val="24"/>
        </w:rPr>
      </w:pPr>
      <w:r w:rsidRPr="00E07152">
        <w:rPr>
          <w:sz w:val="24"/>
          <w:szCs w:val="24"/>
        </w:rPr>
        <w:t>Tolerance and Diversity: RE broadens perspectives, fostering empathy and understanding of different faiths and worldviews. It equips pupils to thrive in diverse communities and a global society.</w:t>
      </w:r>
    </w:p>
    <w:p w14:paraId="10542479" w14:textId="77777777" w:rsidR="00E07152" w:rsidRPr="00E07152" w:rsidRDefault="00E07152" w:rsidP="00E07152">
      <w:pPr>
        <w:pStyle w:val="ListParagraph"/>
        <w:spacing w:line="276" w:lineRule="auto"/>
        <w:rPr>
          <w:sz w:val="24"/>
          <w:szCs w:val="24"/>
        </w:rPr>
      </w:pPr>
    </w:p>
    <w:p w14:paraId="2496B9F5" w14:textId="1D3E0284" w:rsidR="006F5BEA" w:rsidRDefault="006F5BEA" w:rsidP="00E07152">
      <w:pPr>
        <w:pStyle w:val="ListParagraph"/>
        <w:numPr>
          <w:ilvl w:val="0"/>
          <w:numId w:val="93"/>
        </w:numPr>
        <w:spacing w:line="276" w:lineRule="auto"/>
        <w:rPr>
          <w:sz w:val="24"/>
          <w:szCs w:val="24"/>
        </w:rPr>
      </w:pPr>
      <w:r w:rsidRPr="00E07152">
        <w:rPr>
          <w:sz w:val="24"/>
          <w:szCs w:val="24"/>
        </w:rPr>
        <w:t>Personal Growth: RE supports pupils in reflecting on non-material aspects of life, exploring meaning, purpose, values, and spirituality</w:t>
      </w:r>
      <w:r w:rsidR="00484DD3">
        <w:rPr>
          <w:sz w:val="24"/>
          <w:szCs w:val="24"/>
        </w:rPr>
        <w:t xml:space="preserve">, </w:t>
      </w:r>
      <w:proofErr w:type="gramStart"/>
      <w:r w:rsidR="00484DD3">
        <w:rPr>
          <w:sz w:val="24"/>
          <w:szCs w:val="24"/>
        </w:rPr>
        <w:t>w</w:t>
      </w:r>
      <w:r w:rsidRPr="00E07152">
        <w:rPr>
          <w:sz w:val="24"/>
          <w:szCs w:val="24"/>
        </w:rPr>
        <w:t>hether or not</w:t>
      </w:r>
      <w:proofErr w:type="gramEnd"/>
      <w:r w:rsidRPr="00E07152">
        <w:rPr>
          <w:sz w:val="24"/>
          <w:szCs w:val="24"/>
        </w:rPr>
        <w:t xml:space="preserve"> they follow an organised belief system.</w:t>
      </w:r>
    </w:p>
    <w:p w14:paraId="3A59892F" w14:textId="77777777" w:rsidR="00E07152" w:rsidRPr="00E07152" w:rsidRDefault="00E07152" w:rsidP="00E07152">
      <w:pPr>
        <w:pStyle w:val="ListParagraph"/>
        <w:rPr>
          <w:sz w:val="24"/>
          <w:szCs w:val="24"/>
        </w:rPr>
      </w:pPr>
    </w:p>
    <w:p w14:paraId="4568A28D" w14:textId="0151098A" w:rsidR="006F5BEA" w:rsidRPr="00E07152" w:rsidRDefault="006F5BEA" w:rsidP="00E07152">
      <w:pPr>
        <w:pStyle w:val="ListParagraph"/>
        <w:numPr>
          <w:ilvl w:val="0"/>
          <w:numId w:val="93"/>
        </w:numPr>
        <w:spacing w:line="276" w:lineRule="auto"/>
        <w:rPr>
          <w:sz w:val="24"/>
          <w:szCs w:val="24"/>
        </w:rPr>
      </w:pPr>
      <w:r w:rsidRPr="00E07152">
        <w:rPr>
          <w:sz w:val="24"/>
          <w:szCs w:val="24"/>
        </w:rPr>
        <w:t>Active Citizenship: RE prepares pupils to contribute positively to their communities and the wider world, enhancing skills for lifelong learning and employment.</w:t>
      </w:r>
    </w:p>
    <w:p w14:paraId="5AF02719" w14:textId="77777777" w:rsidR="00E07152" w:rsidRDefault="00E07152" w:rsidP="00E07152">
      <w:pPr>
        <w:spacing w:after="0" w:line="276" w:lineRule="auto"/>
        <w:rPr>
          <w:rFonts w:eastAsia="Times New Roman" w:cstheme="minorHAnsi"/>
          <w:b/>
          <w:bCs/>
          <w:kern w:val="0"/>
          <w:sz w:val="24"/>
          <w:szCs w:val="24"/>
          <w:lang w:eastAsia="en-GB"/>
          <w14:ligatures w14:val="none"/>
        </w:rPr>
      </w:pPr>
    </w:p>
    <w:p w14:paraId="70AE6B3F" w14:textId="77777777" w:rsidR="00E07152" w:rsidRPr="00BE682B" w:rsidRDefault="00E07152" w:rsidP="00E07152">
      <w:pPr>
        <w:spacing w:after="0" w:line="276" w:lineRule="auto"/>
        <w:rPr>
          <w:rFonts w:eastAsia="Times New Roman" w:cstheme="minorHAnsi"/>
          <w:kern w:val="0"/>
          <w:sz w:val="24"/>
          <w:szCs w:val="24"/>
          <w:lang w:eastAsia="en-GB"/>
          <w14:ligatures w14:val="none"/>
        </w:rPr>
      </w:pPr>
    </w:p>
    <w:p w14:paraId="26B9F003" w14:textId="77777777" w:rsidR="00706680" w:rsidRDefault="00706680">
      <w:pPr>
        <w:rPr>
          <w:rFonts w:ascii="Calibri" w:eastAsia="Calibri" w:hAnsi="Calibri" w:cs="Times New Roman"/>
          <w:b/>
          <w:bCs/>
          <w:kern w:val="0"/>
          <w:sz w:val="48"/>
          <w:szCs w:val="48"/>
          <w14:ligatures w14:val="none"/>
        </w:rPr>
      </w:pPr>
    </w:p>
    <w:p w14:paraId="303F1AEA" w14:textId="77777777" w:rsidR="00706680" w:rsidRDefault="00706680">
      <w:pPr>
        <w:rPr>
          <w:rFonts w:ascii="Calibri" w:eastAsia="Calibri" w:hAnsi="Calibri" w:cs="Times New Roman"/>
          <w:b/>
          <w:bCs/>
          <w:kern w:val="0"/>
          <w:sz w:val="48"/>
          <w:szCs w:val="48"/>
          <w14:ligatures w14:val="none"/>
        </w:rPr>
      </w:pPr>
    </w:p>
    <w:p w14:paraId="40A1778F" w14:textId="77777777" w:rsidR="00484DD3" w:rsidRPr="00E07152" w:rsidRDefault="00484DD3" w:rsidP="00484DD3">
      <w:pPr>
        <w:spacing w:after="0" w:line="276" w:lineRule="auto"/>
        <w:jc w:val="center"/>
        <w:rPr>
          <w:rFonts w:ascii="Calibri" w:eastAsia="Calibri" w:hAnsi="Calibri" w:cs="Times New Roman"/>
          <w:b/>
          <w:kern w:val="0"/>
          <w:sz w:val="48"/>
          <w:szCs w:val="48"/>
          <w14:ligatures w14:val="none"/>
        </w:rPr>
      </w:pPr>
      <w:r w:rsidRPr="00E07152">
        <w:rPr>
          <w:rFonts w:ascii="Calibri" w:eastAsia="Calibri" w:hAnsi="Calibri" w:cs="Times New Roman"/>
          <w:b/>
          <w:kern w:val="0"/>
          <w:sz w:val="48"/>
          <w:szCs w:val="48"/>
          <w14:ligatures w14:val="none"/>
        </w:rPr>
        <w:lastRenderedPageBreak/>
        <w:t xml:space="preserve">Key </w:t>
      </w:r>
      <w:r>
        <w:rPr>
          <w:rFonts w:ascii="Calibri" w:eastAsia="Calibri" w:hAnsi="Calibri" w:cs="Times New Roman"/>
          <w:b/>
          <w:kern w:val="0"/>
          <w:sz w:val="48"/>
          <w:szCs w:val="48"/>
          <w14:ligatures w14:val="none"/>
        </w:rPr>
        <w:t>Requirements</w:t>
      </w:r>
      <w:r w:rsidRPr="00E07152">
        <w:rPr>
          <w:rFonts w:ascii="Calibri" w:eastAsia="Calibri" w:hAnsi="Calibri" w:cs="Times New Roman"/>
          <w:b/>
          <w:kern w:val="0"/>
          <w:sz w:val="48"/>
          <w:szCs w:val="48"/>
          <w14:ligatures w14:val="none"/>
        </w:rPr>
        <w:t xml:space="preserve"> of the Syllabus</w:t>
      </w:r>
    </w:p>
    <w:p w14:paraId="0D746E7C" w14:textId="77777777" w:rsidR="00484DD3" w:rsidRDefault="00484DD3" w:rsidP="00484DD3">
      <w:pPr>
        <w:spacing w:after="0" w:line="276" w:lineRule="auto"/>
        <w:rPr>
          <w:rFonts w:ascii="Calibri" w:eastAsia="Calibri" w:hAnsi="Calibri" w:cs="Times New Roman"/>
          <w:kern w:val="0"/>
          <w14:ligatures w14:val="none"/>
        </w:rPr>
      </w:pPr>
    </w:p>
    <w:p w14:paraId="46BF541A" w14:textId="5CB3D1D5"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b/>
          <w:bCs/>
          <w:kern w:val="0"/>
          <w:sz w:val="24"/>
          <w:szCs w:val="24"/>
          <w14:ligatures w14:val="none"/>
        </w:rPr>
        <w:t xml:space="preserve">The syllabus is based on eight key principles. </w:t>
      </w:r>
      <w:r w:rsidRPr="000C6DE8">
        <w:rPr>
          <w:rFonts w:ascii="Calibri" w:eastAsia="Calibri" w:hAnsi="Calibri" w:cs="Times New Roman"/>
          <w:kern w:val="0"/>
          <w:sz w:val="24"/>
          <w:szCs w:val="24"/>
          <w14:ligatures w14:val="none"/>
        </w:rPr>
        <w:t xml:space="preserve">These must be the basis of a school curriculum using the syllabus. </w:t>
      </w:r>
    </w:p>
    <w:p w14:paraId="350A471B" w14:textId="77777777" w:rsidR="00484DD3" w:rsidRDefault="00484DD3" w:rsidP="00484DD3">
      <w:pPr>
        <w:spacing w:after="0" w:line="276" w:lineRule="auto"/>
        <w:rPr>
          <w:rFonts w:ascii="Calibri" w:eastAsia="Calibri" w:hAnsi="Calibri" w:cs="Times New Roman"/>
          <w:kern w:val="0"/>
          <w14:ligatures w14:val="none"/>
        </w:rPr>
      </w:pPr>
    </w:p>
    <w:p w14:paraId="6656B298" w14:textId="77777777" w:rsidR="00484DD3" w:rsidRPr="001C0AE0" w:rsidRDefault="00484DD3" w:rsidP="00484DD3">
      <w:pPr>
        <w:spacing w:after="0" w:line="276" w:lineRule="auto"/>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t xml:space="preserve">1 </w:t>
      </w:r>
      <w:r w:rsidRPr="001C0AE0">
        <w:rPr>
          <w:rFonts w:ascii="Calibri" w:eastAsia="Calibri" w:hAnsi="Calibri" w:cs="Times New Roman"/>
          <w:b/>
          <w:bCs/>
          <w:kern w:val="0"/>
          <w:sz w:val="28"/>
          <w:szCs w:val="28"/>
          <w14:ligatures w14:val="none"/>
        </w:rPr>
        <w:t>Learning Pathways</w:t>
      </w:r>
    </w:p>
    <w:p w14:paraId="270E5E9E" w14:textId="77777777" w:rsidR="00484DD3" w:rsidRDefault="00484DD3" w:rsidP="00484DD3">
      <w:pPr>
        <w:spacing w:after="0" w:line="276" w:lineRule="auto"/>
        <w:rPr>
          <w:rFonts w:ascii="Calibri" w:eastAsia="Calibri" w:hAnsi="Calibri" w:cs="Times New Roman"/>
          <w:kern w:val="0"/>
          <w14:ligatures w14:val="none"/>
        </w:rPr>
      </w:pPr>
    </w:p>
    <w:p w14:paraId="6D508E5D" w14:textId="21003BF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 xml:space="preserve">The </w:t>
      </w:r>
      <w:r w:rsidR="006B094C">
        <w:rPr>
          <w:rFonts w:ascii="Calibri" w:eastAsia="Calibri" w:hAnsi="Calibri" w:cs="Times New Roman"/>
          <w:kern w:val="0"/>
          <w:sz w:val="24"/>
          <w:szCs w:val="24"/>
          <w14:ligatures w14:val="none"/>
        </w:rPr>
        <w:t>curriculum is developed through</w:t>
      </w:r>
      <w:r w:rsidRPr="000C6DE8">
        <w:rPr>
          <w:rFonts w:ascii="Calibri" w:eastAsia="Calibri" w:hAnsi="Calibri" w:cs="Times New Roman"/>
          <w:kern w:val="0"/>
          <w:sz w:val="24"/>
          <w:szCs w:val="24"/>
          <w14:ligatures w14:val="none"/>
        </w:rPr>
        <w:t xml:space="preserve"> six key themes, or "pathways," that help students explore and understand religion and worldviews. Learning follows a clear sequence through these pathways and is supported by studying specific religions and beliefs.</w:t>
      </w:r>
    </w:p>
    <w:p w14:paraId="4672841D" w14:textId="77777777" w:rsidR="00484DD3" w:rsidRPr="00520CD7" w:rsidRDefault="00484DD3" w:rsidP="00484DD3">
      <w:pPr>
        <w:spacing w:after="0" w:line="276" w:lineRule="auto"/>
        <w:rPr>
          <w:rFonts w:ascii="Calibri" w:eastAsia="Calibri" w:hAnsi="Calibri" w:cs="Times New Roman"/>
          <w:kern w:val="0"/>
          <w14:ligatures w14:val="none"/>
        </w:rPr>
      </w:pPr>
    </w:p>
    <w:p w14:paraId="32432FF7" w14:textId="3C484DD4"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rFonts w:ascii="Calibri" w:eastAsia="Calibri" w:hAnsi="Calibri" w:cs="Times New Roman"/>
          <w:noProof/>
          <w:kern w:val="0"/>
          <w:sz w:val="24"/>
          <w:szCs w:val="24"/>
          <w14:ligatures w14:val="none"/>
        </w:rPr>
        <w:drawing>
          <wp:anchor distT="0" distB="0" distL="114300" distR="114300" simplePos="0" relativeHeight="251657216" behindDoc="0" locked="0" layoutInCell="1" allowOverlap="1" wp14:anchorId="471A4357" wp14:editId="461FBA4C">
            <wp:simplePos x="0" y="0"/>
            <wp:positionH relativeFrom="margin">
              <wp:posOffset>0</wp:posOffset>
            </wp:positionH>
            <wp:positionV relativeFrom="paragraph">
              <wp:posOffset>4445</wp:posOffset>
            </wp:positionV>
            <wp:extent cx="781050" cy="781050"/>
            <wp:effectExtent l="0" t="0" r="0" b="0"/>
            <wp:wrapSquare wrapText="bothSides"/>
            <wp:docPr id="2052112305" name="Picture 8" descr="A red candle with a flam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12305" name="Picture 8" descr="A red candle with a flame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pic:spPr>
                </pic:pic>
              </a:graphicData>
            </a:graphic>
            <wp14:sizeRelH relativeFrom="page">
              <wp14:pctWidth>0</wp14:pctWidth>
            </wp14:sizeRelH>
            <wp14:sizeRelV relativeFrom="page">
              <wp14:pctHeight>0</wp14:pctHeight>
            </wp14:sizeRelV>
          </wp:anchor>
        </w:drawing>
      </w:r>
      <w:r w:rsidRPr="000C6DE8">
        <w:rPr>
          <w:rFonts w:ascii="Calibri" w:eastAsia="Calibri" w:hAnsi="Calibri" w:cs="Times New Roman"/>
          <w:b/>
          <w:bCs/>
          <w:kern w:val="0"/>
          <w:sz w:val="24"/>
          <w:szCs w:val="24"/>
          <w14:ligatures w14:val="none"/>
        </w:rPr>
        <w:t xml:space="preserve">Pathway 1: </w:t>
      </w:r>
      <w:r w:rsidR="00696869">
        <w:rPr>
          <w:rFonts w:ascii="Calibri" w:eastAsia="Calibri" w:hAnsi="Calibri" w:cs="Times New Roman"/>
          <w:b/>
          <w:bCs/>
          <w:kern w:val="0"/>
          <w:sz w:val="24"/>
          <w:szCs w:val="24"/>
          <w14:ligatures w14:val="none"/>
        </w:rPr>
        <w:t>The Nature of</w:t>
      </w:r>
      <w:r w:rsidRPr="000C6DE8">
        <w:rPr>
          <w:rFonts w:ascii="Calibri" w:eastAsia="Calibri" w:hAnsi="Calibri" w:cs="Times New Roman"/>
          <w:b/>
          <w:bCs/>
          <w:kern w:val="0"/>
          <w:sz w:val="24"/>
          <w:szCs w:val="24"/>
          <w14:ligatures w14:val="none"/>
        </w:rPr>
        <w:t xml:space="preserve"> Religion and Belief</w:t>
      </w:r>
    </w:p>
    <w:p w14:paraId="5693F1FE"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Religions and beliefs are made up of connected ideas, practices, and values. They evolve over time, which can lead to debates, disagreements, or creative developments.</w:t>
      </w:r>
    </w:p>
    <w:p w14:paraId="04B78042"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Aptos" w:eastAsia="Aptos" w:hAnsi="Aptos" w:cs="Times New Roman"/>
          <w:noProof/>
          <w:sz w:val="24"/>
          <w:szCs w:val="24"/>
        </w:rPr>
        <w:drawing>
          <wp:anchor distT="0" distB="0" distL="114300" distR="114300" simplePos="0" relativeHeight="251658240" behindDoc="0" locked="0" layoutInCell="1" allowOverlap="1" wp14:anchorId="01E7DB16" wp14:editId="36CC9104">
            <wp:simplePos x="0" y="0"/>
            <wp:positionH relativeFrom="margin">
              <wp:posOffset>0</wp:posOffset>
            </wp:positionH>
            <wp:positionV relativeFrom="paragraph">
              <wp:posOffset>109855</wp:posOffset>
            </wp:positionV>
            <wp:extent cx="787400" cy="787400"/>
            <wp:effectExtent l="0" t="0" r="0" b="0"/>
            <wp:wrapSquare wrapText="bothSides"/>
            <wp:docPr id="281863426" name="Picture 4" descr="A yellow circle with hands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63426" name="Picture 4" descr="A yellow circle with hands and sta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p>
    <w:p w14:paraId="0EC0156F" w14:textId="3CDE9289"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rFonts w:ascii="Calibri" w:eastAsia="Calibri" w:hAnsi="Calibri" w:cs="Times New Roman"/>
          <w:b/>
          <w:bCs/>
          <w:kern w:val="0"/>
          <w:sz w:val="24"/>
          <w:szCs w:val="24"/>
          <w14:ligatures w14:val="none"/>
        </w:rPr>
        <w:t>Pathway 2: Expressing Belief</w:t>
      </w:r>
      <w:r w:rsidR="00696869">
        <w:rPr>
          <w:rFonts w:ascii="Calibri" w:eastAsia="Calibri" w:hAnsi="Calibri" w:cs="Times New Roman"/>
          <w:b/>
          <w:bCs/>
          <w:kern w:val="0"/>
          <w:sz w:val="24"/>
          <w:szCs w:val="24"/>
          <w14:ligatures w14:val="none"/>
        </w:rPr>
        <w:t>s</w:t>
      </w:r>
    </w:p>
    <w:p w14:paraId="7A02F24D"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People often use creative ways like stories, art, music, and drama to express deep beliefs and emotions that are hard to describe with everyday language.</w:t>
      </w:r>
    </w:p>
    <w:p w14:paraId="5E166FE7"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p>
    <w:p w14:paraId="1DCFDB8B" w14:textId="136C90D5"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noProof/>
          <w:sz w:val="24"/>
          <w:szCs w:val="24"/>
        </w:rPr>
        <w:drawing>
          <wp:anchor distT="0" distB="0" distL="114300" distR="114300" simplePos="0" relativeHeight="251659264" behindDoc="0" locked="0" layoutInCell="1" allowOverlap="1" wp14:anchorId="60E41EDF" wp14:editId="2A812861">
            <wp:simplePos x="0" y="0"/>
            <wp:positionH relativeFrom="margin">
              <wp:posOffset>0</wp:posOffset>
            </wp:positionH>
            <wp:positionV relativeFrom="paragraph">
              <wp:posOffset>4445</wp:posOffset>
            </wp:positionV>
            <wp:extent cx="755650" cy="755650"/>
            <wp:effectExtent l="0" t="0" r="6350" b="6350"/>
            <wp:wrapSquare wrapText="bothSides"/>
            <wp:docPr id="2104940016" name="Picture 2" descr="A maze in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0016" name="Picture 2" descr="A maze in a heart sha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Pr="000C6DE8">
        <w:rPr>
          <w:rFonts w:ascii="Calibri" w:eastAsia="Calibri" w:hAnsi="Calibri" w:cs="Times New Roman"/>
          <w:b/>
          <w:bCs/>
          <w:kern w:val="0"/>
          <w:sz w:val="24"/>
          <w:szCs w:val="24"/>
          <w14:ligatures w14:val="none"/>
        </w:rPr>
        <w:t xml:space="preserve">Pathway 3: </w:t>
      </w:r>
      <w:r w:rsidR="00696869">
        <w:rPr>
          <w:rFonts w:ascii="Calibri" w:eastAsia="Calibri" w:hAnsi="Calibri" w:cs="Times New Roman"/>
          <w:b/>
          <w:bCs/>
          <w:kern w:val="0"/>
          <w:sz w:val="24"/>
          <w:szCs w:val="24"/>
          <w14:ligatures w14:val="none"/>
        </w:rPr>
        <w:t xml:space="preserve">A </w:t>
      </w:r>
      <w:r w:rsidRPr="000C6DE8">
        <w:rPr>
          <w:rFonts w:ascii="Calibri" w:eastAsia="Calibri" w:hAnsi="Calibri" w:cs="Times New Roman"/>
          <w:b/>
          <w:bCs/>
          <w:kern w:val="0"/>
          <w:sz w:val="24"/>
          <w:szCs w:val="24"/>
          <w14:ligatures w14:val="none"/>
        </w:rPr>
        <w:t>Good Life</w:t>
      </w:r>
    </w:p>
    <w:p w14:paraId="4A26292E"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Religious and non-religious communities explore what it means to live a good life, sharing and debating ideas about moral behaviour and the traits of a good person.</w:t>
      </w:r>
    </w:p>
    <w:p w14:paraId="3506A0B4"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p>
    <w:p w14:paraId="5A4FEECF" w14:textId="088AEF68"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rFonts w:ascii="Calibri" w:eastAsia="Calibri" w:hAnsi="Calibri" w:cs="Times New Roman"/>
          <w:b/>
          <w:bCs/>
          <w:noProof/>
          <w:kern w:val="0"/>
          <w:sz w:val="24"/>
          <w:szCs w:val="24"/>
          <w14:ligatures w14:val="none"/>
        </w:rPr>
        <w:drawing>
          <wp:anchor distT="0" distB="0" distL="114300" distR="114300" simplePos="0" relativeHeight="251660288" behindDoc="0" locked="0" layoutInCell="1" allowOverlap="1" wp14:anchorId="37F6E323" wp14:editId="286858B4">
            <wp:simplePos x="0" y="0"/>
            <wp:positionH relativeFrom="column">
              <wp:posOffset>0</wp:posOffset>
            </wp:positionH>
            <wp:positionV relativeFrom="paragraph">
              <wp:posOffset>64770</wp:posOffset>
            </wp:positionV>
            <wp:extent cx="730250" cy="730250"/>
            <wp:effectExtent l="0" t="0" r="0" b="0"/>
            <wp:wrapSquare wrapText="bothSides"/>
            <wp:docPr id="1740745772" name="Picture 9" descr="A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45772" name="Picture 9" descr="A green sign with black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pic:spPr>
                </pic:pic>
              </a:graphicData>
            </a:graphic>
            <wp14:sizeRelH relativeFrom="page">
              <wp14:pctWidth>0</wp14:pctWidth>
            </wp14:sizeRelH>
            <wp14:sizeRelV relativeFrom="page">
              <wp14:pctHeight>0</wp14:pctHeight>
            </wp14:sizeRelV>
          </wp:anchor>
        </w:drawing>
      </w:r>
      <w:r w:rsidRPr="000C6DE8">
        <w:rPr>
          <w:rFonts w:ascii="Calibri" w:eastAsia="Calibri" w:hAnsi="Calibri" w:cs="Times New Roman"/>
          <w:b/>
          <w:bCs/>
          <w:kern w:val="0"/>
          <w:sz w:val="24"/>
          <w:szCs w:val="24"/>
          <w14:ligatures w14:val="none"/>
        </w:rPr>
        <w:t xml:space="preserve">Pathway 4: Personal </w:t>
      </w:r>
      <w:r w:rsidR="00696869">
        <w:rPr>
          <w:rFonts w:ascii="Calibri" w:eastAsia="Calibri" w:hAnsi="Calibri" w:cs="Times New Roman"/>
          <w:b/>
          <w:bCs/>
          <w:kern w:val="0"/>
          <w:sz w:val="24"/>
          <w:szCs w:val="24"/>
          <w14:ligatures w14:val="none"/>
        </w:rPr>
        <w:t>Journey</w:t>
      </w:r>
    </w:p>
    <w:p w14:paraId="478957BC"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People have powerful personal experiences, often described as spiritual or transformative. These can happen in both religious and non-religious contexts and may even lead to new beliefs or movements.</w:t>
      </w:r>
    </w:p>
    <w:p w14:paraId="7AF7ADA5"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noProof/>
          <w:sz w:val="24"/>
          <w:szCs w:val="24"/>
        </w:rPr>
        <w:drawing>
          <wp:anchor distT="0" distB="0" distL="114300" distR="114300" simplePos="0" relativeHeight="251661312" behindDoc="0" locked="0" layoutInCell="1" allowOverlap="1" wp14:anchorId="31050B2B" wp14:editId="298A3D80">
            <wp:simplePos x="0" y="0"/>
            <wp:positionH relativeFrom="margin">
              <wp:posOffset>0</wp:posOffset>
            </wp:positionH>
            <wp:positionV relativeFrom="paragraph">
              <wp:posOffset>92710</wp:posOffset>
            </wp:positionV>
            <wp:extent cx="730250" cy="730250"/>
            <wp:effectExtent l="0" t="0" r="0" b="0"/>
            <wp:wrapSquare wrapText="bothSides"/>
            <wp:docPr id="1057871655" name="Picture 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1655" name="Picture 6" descr="A blue and black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14:sizeRelH relativeFrom="page">
              <wp14:pctWidth>0</wp14:pctWidth>
            </wp14:sizeRelH>
            <wp14:sizeRelV relativeFrom="page">
              <wp14:pctHeight>0</wp14:pctHeight>
            </wp14:sizeRelV>
          </wp:anchor>
        </w:drawing>
      </w:r>
    </w:p>
    <w:p w14:paraId="0ACD97CB" w14:textId="0903C17D"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rFonts w:ascii="Calibri" w:eastAsia="Calibri" w:hAnsi="Calibri" w:cs="Times New Roman"/>
          <w:b/>
          <w:bCs/>
          <w:kern w:val="0"/>
          <w:sz w:val="24"/>
          <w:szCs w:val="24"/>
          <w14:ligatures w14:val="none"/>
        </w:rPr>
        <w:t xml:space="preserve">Pathway 5: Influence </w:t>
      </w:r>
      <w:r w:rsidR="00696869">
        <w:rPr>
          <w:rFonts w:ascii="Calibri" w:eastAsia="Calibri" w:hAnsi="Calibri" w:cs="Times New Roman"/>
          <w:b/>
          <w:bCs/>
          <w:kern w:val="0"/>
          <w:sz w:val="24"/>
          <w:szCs w:val="24"/>
          <w14:ligatures w14:val="none"/>
        </w:rPr>
        <w:t>and Authority</w:t>
      </w:r>
    </w:p>
    <w:p w14:paraId="0C44FC2C"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Religious and non-religious groups shape societies through laws, traditions, values, and culture. Their influence can vary widely across time and place.</w:t>
      </w:r>
    </w:p>
    <w:p w14:paraId="4D8AEB04"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p>
    <w:p w14:paraId="6566D9C8" w14:textId="10D29D79" w:rsidR="00484DD3" w:rsidRPr="000C6DE8" w:rsidRDefault="00484DD3" w:rsidP="00484DD3">
      <w:pPr>
        <w:spacing w:after="0" w:line="276" w:lineRule="auto"/>
        <w:rPr>
          <w:rFonts w:ascii="Calibri" w:eastAsia="Calibri" w:hAnsi="Calibri" w:cs="Times New Roman"/>
          <w:b/>
          <w:bCs/>
          <w:kern w:val="0"/>
          <w:sz w:val="24"/>
          <w:szCs w:val="24"/>
          <w14:ligatures w14:val="none"/>
        </w:rPr>
      </w:pPr>
      <w:r w:rsidRPr="000C6DE8">
        <w:rPr>
          <w:noProof/>
          <w:sz w:val="24"/>
          <w:szCs w:val="24"/>
        </w:rPr>
        <w:drawing>
          <wp:anchor distT="0" distB="0" distL="114300" distR="114300" simplePos="0" relativeHeight="251662336" behindDoc="0" locked="0" layoutInCell="1" allowOverlap="1" wp14:anchorId="376618EA" wp14:editId="62D69270">
            <wp:simplePos x="0" y="0"/>
            <wp:positionH relativeFrom="margin">
              <wp:posOffset>0</wp:posOffset>
            </wp:positionH>
            <wp:positionV relativeFrom="paragraph">
              <wp:posOffset>7620</wp:posOffset>
            </wp:positionV>
            <wp:extent cx="755650" cy="755650"/>
            <wp:effectExtent l="0" t="0" r="6350" b="6350"/>
            <wp:wrapSquare wrapText="bothSides"/>
            <wp:docPr id="1842117947" name="Picture 12" descr="A logo of a person with a moon and a half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7947" name="Picture 12" descr="A logo of a person with a moon and a half mo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sidRPr="000C6DE8">
        <w:rPr>
          <w:rFonts w:ascii="Calibri" w:eastAsia="Calibri" w:hAnsi="Calibri" w:cs="Times New Roman"/>
          <w:b/>
          <w:bCs/>
          <w:kern w:val="0"/>
          <w:sz w:val="24"/>
          <w:szCs w:val="24"/>
          <w14:ligatures w14:val="none"/>
        </w:rPr>
        <w:t xml:space="preserve">Pathway 6: </w:t>
      </w:r>
      <w:r w:rsidR="00696869">
        <w:rPr>
          <w:rFonts w:ascii="Calibri" w:eastAsia="Calibri" w:hAnsi="Calibri" w:cs="Times New Roman"/>
          <w:b/>
          <w:bCs/>
          <w:kern w:val="0"/>
          <w:sz w:val="24"/>
          <w:szCs w:val="24"/>
          <w14:ligatures w14:val="none"/>
        </w:rPr>
        <w:t>The Big Picture</w:t>
      </w:r>
    </w:p>
    <w:p w14:paraId="35BDCBFC" w14:textId="77777777" w:rsidR="00484DD3" w:rsidRPr="000C6DE8" w:rsidRDefault="00484DD3" w:rsidP="00484DD3">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Religions and worldviews try to answer life’s big questions about humanity and the universe. These answers are based on key texts, traditions, and ideas, which are interpreted differently by people.</w:t>
      </w:r>
    </w:p>
    <w:p w14:paraId="4D4765D4" w14:textId="77777777" w:rsidR="00484DD3" w:rsidRDefault="00484DD3" w:rsidP="00484DD3">
      <w:pPr>
        <w:spacing w:after="0" w:line="276" w:lineRule="auto"/>
        <w:rPr>
          <w:rFonts w:ascii="Calibri" w:eastAsia="Calibri" w:hAnsi="Calibri" w:cs="Times New Roman"/>
          <w:kern w:val="0"/>
          <w14:ligatures w14:val="none"/>
        </w:rPr>
      </w:pPr>
    </w:p>
    <w:p w14:paraId="7975951E" w14:textId="77777777" w:rsidR="006B094C" w:rsidRDefault="006B094C" w:rsidP="00E07152">
      <w:pPr>
        <w:spacing w:after="0" w:line="276" w:lineRule="auto"/>
        <w:rPr>
          <w:rFonts w:ascii="Calibri" w:eastAsia="Calibri" w:hAnsi="Calibri" w:cs="Times New Roman"/>
          <w:b/>
          <w:bCs/>
          <w:kern w:val="0"/>
          <w:sz w:val="28"/>
          <w:szCs w:val="28"/>
          <w14:ligatures w14:val="none"/>
        </w:rPr>
      </w:pPr>
    </w:p>
    <w:p w14:paraId="55807161" w14:textId="21093651" w:rsidR="00E07152" w:rsidRPr="001C0AE0" w:rsidRDefault="00E07152" w:rsidP="00E07152">
      <w:pPr>
        <w:spacing w:after="0" w:line="276" w:lineRule="auto"/>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lastRenderedPageBreak/>
        <w:t xml:space="preserve">2 </w:t>
      </w:r>
      <w:r w:rsidRPr="001C0AE0">
        <w:rPr>
          <w:rFonts w:ascii="Calibri" w:eastAsia="Calibri" w:hAnsi="Calibri" w:cs="Times New Roman"/>
          <w:b/>
          <w:bCs/>
          <w:kern w:val="0"/>
          <w:sz w:val="28"/>
          <w:szCs w:val="28"/>
          <w14:ligatures w14:val="none"/>
        </w:rPr>
        <w:t>Substantive Subject Knowledge</w:t>
      </w:r>
    </w:p>
    <w:p w14:paraId="1B417A36" w14:textId="77777777" w:rsidR="000C6DE8" w:rsidRDefault="000C6DE8" w:rsidP="00E07152">
      <w:pPr>
        <w:spacing w:after="0" w:line="276" w:lineRule="auto"/>
        <w:rPr>
          <w:rFonts w:ascii="Calibri" w:eastAsia="Calibri" w:hAnsi="Calibri" w:cs="Times New Roman"/>
          <w:kern w:val="0"/>
          <w:sz w:val="24"/>
          <w:szCs w:val="24"/>
          <w14:ligatures w14:val="none"/>
        </w:rPr>
      </w:pPr>
    </w:p>
    <w:p w14:paraId="4A5EF0E7" w14:textId="7D82BAB4"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The curriculum builds specific knowledge about religions and beliefs, growing progressively through all key stages. Schools should teach Christianity, Buddhism, Hinduism, Islam, Judaism, Sikhism, and a non-religious worldview, while also including others like Jainism or Paganism where relevant to the local context. The curriculum ensures balanced and sequenced teaching of faiths, avoiding superficial coverage. Suggested content is provided for guidance, and schools can adapt or create their own plans. Teaching should always include religious and non-religious perspectives, helping pupils explore questions of meaning and value.</w:t>
      </w:r>
    </w:p>
    <w:p w14:paraId="374C9B05" w14:textId="77777777" w:rsidR="00E07152" w:rsidRDefault="00E07152" w:rsidP="00E07152">
      <w:pPr>
        <w:spacing w:after="0" w:line="276" w:lineRule="auto"/>
        <w:rPr>
          <w:rFonts w:ascii="Calibri" w:eastAsia="Calibri" w:hAnsi="Calibri" w:cs="Times New Roman"/>
          <w:b/>
          <w:bCs/>
          <w:kern w:val="0"/>
          <w:sz w:val="28"/>
          <w:szCs w:val="28"/>
          <w14:ligatures w14:val="none"/>
        </w:rPr>
      </w:pPr>
    </w:p>
    <w:p w14:paraId="10E3E523" w14:textId="77777777" w:rsidR="00E07152" w:rsidRPr="001C0AE0" w:rsidRDefault="00E07152" w:rsidP="00E07152">
      <w:pPr>
        <w:spacing w:after="0" w:line="276" w:lineRule="auto"/>
        <w:rPr>
          <w:rFonts w:ascii="Calibri" w:eastAsia="Calibri" w:hAnsi="Calibri" w:cs="Times New Roman"/>
          <w:b/>
          <w:bCs/>
          <w:kern w:val="0"/>
          <w:sz w:val="28"/>
          <w:szCs w:val="28"/>
          <w14:ligatures w14:val="none"/>
        </w:rPr>
      </w:pPr>
      <w:r>
        <w:rPr>
          <w:rFonts w:ascii="Calibri" w:eastAsia="Calibri" w:hAnsi="Calibri" w:cs="Times New Roman"/>
          <w:b/>
          <w:bCs/>
          <w:kern w:val="0"/>
          <w:sz w:val="28"/>
          <w:szCs w:val="28"/>
          <w14:ligatures w14:val="none"/>
        </w:rPr>
        <w:t xml:space="preserve">3 </w:t>
      </w:r>
      <w:r w:rsidRPr="001C0AE0">
        <w:rPr>
          <w:rFonts w:ascii="Calibri" w:eastAsia="Calibri" w:hAnsi="Calibri" w:cs="Times New Roman"/>
          <w:b/>
          <w:bCs/>
          <w:kern w:val="0"/>
          <w:sz w:val="28"/>
          <w:szCs w:val="28"/>
          <w14:ligatures w14:val="none"/>
        </w:rPr>
        <w:t>Breadth and Depth</w:t>
      </w:r>
    </w:p>
    <w:p w14:paraId="4EF54874" w14:textId="77777777" w:rsidR="000C6DE8" w:rsidRDefault="000C6DE8" w:rsidP="00E07152">
      <w:pPr>
        <w:spacing w:after="0" w:line="276" w:lineRule="auto"/>
        <w:rPr>
          <w:rFonts w:ascii="Calibri" w:eastAsia="Calibri" w:hAnsi="Calibri" w:cs="Times New Roman"/>
          <w:kern w:val="0"/>
          <w:sz w:val="24"/>
          <w:szCs w:val="24"/>
          <w14:ligatures w14:val="none"/>
        </w:rPr>
      </w:pPr>
    </w:p>
    <w:p w14:paraId="79F4CFEA" w14:textId="39FA35F8"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The curriculum combines broad knowledge of religion and worldviews with deeper study of specific topics. It focuses on key elements to provide students with a solid foundation of understanding rather than overwhelming them with excessive content. Suggested units integrate pathways and religions, but schools can modify these. Resources must be high-quality and sensitive to avoid confusion or harm.</w:t>
      </w:r>
    </w:p>
    <w:p w14:paraId="3FD94D5A" w14:textId="77777777" w:rsidR="00E07152" w:rsidRPr="001C0AE0" w:rsidRDefault="00E07152" w:rsidP="00E07152">
      <w:pPr>
        <w:spacing w:after="0" w:line="276" w:lineRule="auto"/>
        <w:rPr>
          <w:rFonts w:ascii="Calibri" w:eastAsia="Calibri" w:hAnsi="Calibri" w:cs="Times New Roman"/>
          <w:kern w:val="0"/>
          <w14:ligatures w14:val="none"/>
        </w:rPr>
      </w:pPr>
    </w:p>
    <w:p w14:paraId="0E794D97" w14:textId="77777777" w:rsidR="00E07152" w:rsidRPr="001C0AE0" w:rsidRDefault="00E07152" w:rsidP="00E07152">
      <w:pPr>
        <w:spacing w:after="0" w:line="276" w:lineRule="auto"/>
        <w:rPr>
          <w:rFonts w:ascii="Calibri" w:eastAsia="Calibri" w:hAnsi="Calibri" w:cs="Times New Roman"/>
          <w:b/>
          <w:bCs/>
          <w:kern w:val="0"/>
          <w:sz w:val="28"/>
          <w:szCs w:val="28"/>
          <w14:ligatures w14:val="none"/>
        </w:rPr>
      </w:pPr>
      <w:r w:rsidRPr="001C0AE0">
        <w:rPr>
          <w:rFonts w:ascii="Calibri" w:eastAsia="Calibri" w:hAnsi="Calibri" w:cs="Times New Roman"/>
          <w:b/>
          <w:bCs/>
          <w:kern w:val="0"/>
          <w:sz w:val="28"/>
          <w:szCs w:val="28"/>
          <w14:ligatures w14:val="none"/>
        </w:rPr>
        <w:t>4 Disciplinary Approaches and Personal Development</w:t>
      </w:r>
    </w:p>
    <w:p w14:paraId="408A9063" w14:textId="77777777" w:rsidR="000C6DE8" w:rsidRDefault="000C6DE8" w:rsidP="00E07152">
      <w:pPr>
        <w:spacing w:after="0" w:line="276" w:lineRule="auto"/>
        <w:rPr>
          <w:rFonts w:ascii="Calibri" w:eastAsia="Calibri" w:hAnsi="Calibri" w:cs="Times New Roman"/>
          <w:kern w:val="0"/>
          <w:sz w:val="24"/>
          <w:szCs w:val="24"/>
          <w14:ligatures w14:val="none"/>
        </w:rPr>
      </w:pPr>
    </w:p>
    <w:p w14:paraId="13DC6349" w14:textId="32E9706B"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 draws on multiple disciplines like theology, history, and sociology. It also supports personal growth by encouraging pupils to reflect on their own beliefs and learn from others.</w:t>
      </w:r>
    </w:p>
    <w:p w14:paraId="08D9AC02" w14:textId="77777777" w:rsidR="00E07152" w:rsidRPr="001C0AE0" w:rsidRDefault="00E07152" w:rsidP="00E07152">
      <w:pPr>
        <w:spacing w:after="0" w:line="276" w:lineRule="auto"/>
        <w:rPr>
          <w:rFonts w:ascii="Calibri" w:eastAsia="Calibri" w:hAnsi="Calibri" w:cs="Times New Roman"/>
          <w:kern w:val="0"/>
          <w14:ligatures w14:val="none"/>
        </w:rPr>
      </w:pPr>
    </w:p>
    <w:p w14:paraId="21A87CF4" w14:textId="77777777" w:rsidR="00E07152" w:rsidRPr="001C0AE0" w:rsidRDefault="00E07152" w:rsidP="00E07152">
      <w:pPr>
        <w:spacing w:after="0" w:line="276" w:lineRule="auto"/>
        <w:rPr>
          <w:rFonts w:ascii="Calibri" w:eastAsia="Calibri" w:hAnsi="Calibri" w:cs="Times New Roman"/>
          <w:b/>
          <w:bCs/>
          <w:kern w:val="0"/>
          <w:sz w:val="28"/>
          <w:szCs w:val="28"/>
          <w14:ligatures w14:val="none"/>
        </w:rPr>
      </w:pPr>
      <w:r w:rsidRPr="001C0AE0">
        <w:rPr>
          <w:rFonts w:ascii="Calibri" w:eastAsia="Calibri" w:hAnsi="Calibri" w:cs="Times New Roman"/>
          <w:b/>
          <w:bCs/>
          <w:kern w:val="0"/>
          <w:sz w:val="28"/>
          <w:szCs w:val="28"/>
          <w14:ligatures w14:val="none"/>
        </w:rPr>
        <w:t>5 Encounter and Diversity</w:t>
      </w:r>
    </w:p>
    <w:p w14:paraId="7A354929" w14:textId="77777777" w:rsidR="000C6DE8" w:rsidRDefault="000C6DE8" w:rsidP="00E07152">
      <w:pPr>
        <w:spacing w:after="0" w:line="276" w:lineRule="auto"/>
        <w:rPr>
          <w:rFonts w:ascii="Calibri" w:eastAsia="Calibri" w:hAnsi="Calibri" w:cs="Times New Roman"/>
          <w:kern w:val="0"/>
          <w:sz w:val="24"/>
          <w:szCs w:val="24"/>
          <w14:ligatures w14:val="none"/>
        </w:rPr>
      </w:pPr>
    </w:p>
    <w:p w14:paraId="57CE6745" w14:textId="65CB70F4"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Religion involves both official teachings and lived experiences. The curriculum should include diverse evidence, such as stories and traditions from communities, and engage with local and wider faiths through visits or online resources. Opportunities for celebrating festivals and engaging with community activities are also important. Diversity within and between faiths should be emphasi</w:t>
      </w:r>
      <w:r w:rsidR="006B094C">
        <w:rPr>
          <w:rFonts w:ascii="Calibri" w:eastAsia="Calibri" w:hAnsi="Calibri" w:cs="Times New Roman"/>
          <w:kern w:val="0"/>
          <w:sz w:val="24"/>
          <w:szCs w:val="24"/>
          <w14:ligatures w14:val="none"/>
        </w:rPr>
        <w:t>s</w:t>
      </w:r>
      <w:r w:rsidRPr="000C6DE8">
        <w:rPr>
          <w:rFonts w:ascii="Calibri" w:eastAsia="Calibri" w:hAnsi="Calibri" w:cs="Times New Roman"/>
          <w:kern w:val="0"/>
          <w:sz w:val="24"/>
          <w:szCs w:val="24"/>
          <w14:ligatures w14:val="none"/>
        </w:rPr>
        <w:t>ed, recogni</w:t>
      </w:r>
      <w:r w:rsidR="006B094C">
        <w:rPr>
          <w:rFonts w:ascii="Calibri" w:eastAsia="Calibri" w:hAnsi="Calibri" w:cs="Times New Roman"/>
          <w:kern w:val="0"/>
          <w:sz w:val="24"/>
          <w:szCs w:val="24"/>
          <w14:ligatures w14:val="none"/>
        </w:rPr>
        <w:t>s</w:t>
      </w:r>
      <w:r w:rsidRPr="000C6DE8">
        <w:rPr>
          <w:rFonts w:ascii="Calibri" w:eastAsia="Calibri" w:hAnsi="Calibri" w:cs="Times New Roman"/>
          <w:kern w:val="0"/>
          <w:sz w:val="24"/>
          <w:szCs w:val="24"/>
          <w14:ligatures w14:val="none"/>
        </w:rPr>
        <w:t>ing how beliefs differ within traditions and between groups.</w:t>
      </w:r>
    </w:p>
    <w:p w14:paraId="245C989C" w14:textId="77777777" w:rsidR="00E07152" w:rsidRPr="001C0AE0" w:rsidRDefault="00E07152" w:rsidP="00E07152">
      <w:pPr>
        <w:spacing w:after="0" w:line="276" w:lineRule="auto"/>
        <w:rPr>
          <w:rFonts w:ascii="Calibri" w:eastAsia="Calibri" w:hAnsi="Calibri" w:cs="Times New Roman"/>
          <w:kern w:val="0"/>
          <w14:ligatures w14:val="none"/>
        </w:rPr>
      </w:pPr>
    </w:p>
    <w:p w14:paraId="0F576AA6" w14:textId="77777777" w:rsidR="00E07152" w:rsidRPr="001C0AE0" w:rsidRDefault="00E07152" w:rsidP="00E07152">
      <w:pPr>
        <w:spacing w:after="0" w:line="276" w:lineRule="auto"/>
        <w:rPr>
          <w:rFonts w:ascii="Calibri" w:eastAsia="Calibri" w:hAnsi="Calibri" w:cs="Times New Roman"/>
          <w:b/>
          <w:bCs/>
          <w:kern w:val="0"/>
          <w:sz w:val="28"/>
          <w:szCs w:val="28"/>
          <w14:ligatures w14:val="none"/>
        </w:rPr>
      </w:pPr>
      <w:r w:rsidRPr="001C0AE0">
        <w:rPr>
          <w:rFonts w:ascii="Calibri" w:eastAsia="Calibri" w:hAnsi="Calibri" w:cs="Times New Roman"/>
          <w:b/>
          <w:bCs/>
          <w:kern w:val="0"/>
          <w:sz w:val="28"/>
          <w:szCs w:val="28"/>
          <w14:ligatures w14:val="none"/>
        </w:rPr>
        <w:t>6 Significant Questions</w:t>
      </w:r>
    </w:p>
    <w:p w14:paraId="06C33AEC" w14:textId="77777777" w:rsidR="000C6DE8" w:rsidRDefault="000C6DE8" w:rsidP="00E07152">
      <w:pPr>
        <w:spacing w:after="0" w:line="276" w:lineRule="auto"/>
        <w:rPr>
          <w:rFonts w:ascii="Calibri" w:eastAsia="Calibri" w:hAnsi="Calibri" w:cs="Times New Roman"/>
          <w:kern w:val="0"/>
          <w:sz w:val="24"/>
          <w:szCs w:val="24"/>
          <w14:ligatures w14:val="none"/>
        </w:rPr>
      </w:pPr>
    </w:p>
    <w:p w14:paraId="34E3BE36" w14:textId="694492DE"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 combines the study of specific religions with big, meaningful questions about life. Pupils learn systematically about individual traditions and apply this knowledge to broader issues, balancing clarity with depth.</w:t>
      </w:r>
    </w:p>
    <w:p w14:paraId="2004EADF" w14:textId="77777777" w:rsidR="00E07152" w:rsidRPr="001C0AE0" w:rsidRDefault="00E07152" w:rsidP="00E07152">
      <w:pPr>
        <w:spacing w:after="0" w:line="276" w:lineRule="auto"/>
        <w:rPr>
          <w:rFonts w:ascii="Calibri" w:eastAsia="Calibri" w:hAnsi="Calibri" w:cs="Times New Roman"/>
          <w:kern w:val="0"/>
          <w14:ligatures w14:val="none"/>
        </w:rPr>
      </w:pPr>
    </w:p>
    <w:p w14:paraId="57E0611F" w14:textId="77777777" w:rsidR="000C6DE8" w:rsidRDefault="000C6DE8" w:rsidP="00E07152">
      <w:pPr>
        <w:spacing w:after="0" w:line="276" w:lineRule="auto"/>
        <w:rPr>
          <w:rFonts w:ascii="Calibri" w:eastAsia="Calibri" w:hAnsi="Calibri" w:cs="Times New Roman"/>
          <w:b/>
          <w:bCs/>
          <w:kern w:val="0"/>
          <w:sz w:val="28"/>
          <w:szCs w:val="28"/>
          <w14:ligatures w14:val="none"/>
        </w:rPr>
      </w:pPr>
    </w:p>
    <w:p w14:paraId="77B32AE6" w14:textId="0AB83545" w:rsidR="00E07152" w:rsidRPr="001C0AE0" w:rsidRDefault="00E07152" w:rsidP="00E07152">
      <w:pPr>
        <w:spacing w:after="0" w:line="276" w:lineRule="auto"/>
        <w:rPr>
          <w:rFonts w:ascii="Calibri" w:eastAsia="Calibri" w:hAnsi="Calibri" w:cs="Times New Roman"/>
          <w:b/>
          <w:bCs/>
          <w:kern w:val="0"/>
          <w:sz w:val="28"/>
          <w:szCs w:val="28"/>
          <w14:ligatures w14:val="none"/>
        </w:rPr>
      </w:pPr>
      <w:r w:rsidRPr="001C0AE0">
        <w:rPr>
          <w:rFonts w:ascii="Calibri" w:eastAsia="Calibri" w:hAnsi="Calibri" w:cs="Times New Roman"/>
          <w:b/>
          <w:bCs/>
          <w:kern w:val="0"/>
          <w:sz w:val="28"/>
          <w:szCs w:val="28"/>
          <w14:ligatures w14:val="none"/>
        </w:rPr>
        <w:lastRenderedPageBreak/>
        <w:t>7 Assessment</w:t>
      </w:r>
    </w:p>
    <w:p w14:paraId="0FA19C86" w14:textId="77777777" w:rsidR="000C6DE8" w:rsidRDefault="000C6DE8" w:rsidP="00E07152">
      <w:pPr>
        <w:spacing w:after="0" w:line="276" w:lineRule="auto"/>
        <w:rPr>
          <w:rFonts w:ascii="Calibri" w:eastAsia="Calibri" w:hAnsi="Calibri" w:cs="Times New Roman"/>
          <w:kern w:val="0"/>
          <w:sz w:val="24"/>
          <w:szCs w:val="24"/>
          <w14:ligatures w14:val="none"/>
        </w:rPr>
      </w:pPr>
    </w:p>
    <w:p w14:paraId="09A9CB9E" w14:textId="4C3FE88B" w:rsidR="00062BF2" w:rsidRPr="00062BF2" w:rsidRDefault="00E07152" w:rsidP="00062BF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Assessment focuses on progress toward key stage goals, with interim expectations provided. Schools report to parents and other institutions at key transitions. Assessment may also include evaluating pupils’ attitudes, responses to diversity, and engagement with faith communities.</w:t>
      </w:r>
      <w:r w:rsidR="006B094C">
        <w:rPr>
          <w:rFonts w:ascii="Calibri" w:eastAsia="Calibri" w:hAnsi="Calibri" w:cs="Times New Roman"/>
          <w:kern w:val="0"/>
          <w:sz w:val="24"/>
          <w:szCs w:val="24"/>
          <w14:ligatures w14:val="none"/>
        </w:rPr>
        <w:t xml:space="preserve"> </w:t>
      </w:r>
      <w:r w:rsidR="00062BF2" w:rsidRPr="00062BF2">
        <w:rPr>
          <w:rFonts w:ascii="Calibri" w:eastAsia="Calibri" w:hAnsi="Calibri" w:cs="Times New Roman"/>
          <w:kern w:val="0"/>
          <w:sz w:val="24"/>
          <w:szCs w:val="24"/>
          <w14:ligatures w14:val="none"/>
        </w:rPr>
        <w:t xml:space="preserve">Assessment in RE should be manageable and systematic, in line with school assessment practices in other foundation subjects.  Assessment of pupils’ skills and knowledge will be against the school’s own curriculum design. It is important to note that assessment in RE should be based on clear understanding of what pupils are learning and how they are learning on a day-to-day basis. </w:t>
      </w:r>
    </w:p>
    <w:p w14:paraId="51F51BD4"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p>
    <w:p w14:paraId="43396D08"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 xml:space="preserve">Day-to-day formative assessment should build a picture of </w:t>
      </w:r>
      <w:proofErr w:type="gramStart"/>
      <w:r w:rsidRPr="00062BF2">
        <w:rPr>
          <w:rFonts w:ascii="Calibri" w:eastAsia="Calibri" w:hAnsi="Calibri" w:cs="Times New Roman"/>
          <w:kern w:val="0"/>
          <w:sz w:val="24"/>
          <w:szCs w:val="24"/>
          <w14:ligatures w14:val="none"/>
        </w:rPr>
        <w:t>pupils’</w:t>
      </w:r>
      <w:proofErr w:type="gramEnd"/>
      <w:r w:rsidRPr="00062BF2">
        <w:rPr>
          <w:rFonts w:ascii="Calibri" w:eastAsia="Calibri" w:hAnsi="Calibri" w:cs="Times New Roman"/>
          <w:kern w:val="0"/>
          <w:sz w:val="24"/>
          <w:szCs w:val="24"/>
          <w14:ligatures w14:val="none"/>
        </w:rPr>
        <w:t>:</w:t>
      </w:r>
    </w:p>
    <w:p w14:paraId="0464F008"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w:t>
      </w:r>
      <w:r w:rsidRPr="00062BF2">
        <w:rPr>
          <w:rFonts w:ascii="Calibri" w:eastAsia="Calibri" w:hAnsi="Calibri" w:cs="Times New Roman"/>
          <w:kern w:val="0"/>
          <w:sz w:val="24"/>
          <w:szCs w:val="24"/>
          <w14:ligatures w14:val="none"/>
        </w:rPr>
        <w:tab/>
        <w:t>Substantive knowledge – what do they know/understand?</w:t>
      </w:r>
    </w:p>
    <w:p w14:paraId="2F5906A6"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w:t>
      </w:r>
      <w:r w:rsidRPr="00062BF2">
        <w:rPr>
          <w:rFonts w:ascii="Calibri" w:eastAsia="Calibri" w:hAnsi="Calibri" w:cs="Times New Roman"/>
          <w:kern w:val="0"/>
          <w:sz w:val="24"/>
          <w:szCs w:val="24"/>
          <w14:ligatures w14:val="none"/>
        </w:rPr>
        <w:tab/>
        <w:t>Disciplinary knowledge – what skills have they learned?</w:t>
      </w:r>
    </w:p>
    <w:p w14:paraId="6FA89CC7" w14:textId="55AF1A58" w:rsid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w:t>
      </w:r>
      <w:r w:rsidRPr="00062BF2">
        <w:rPr>
          <w:rFonts w:ascii="Calibri" w:eastAsia="Calibri" w:hAnsi="Calibri" w:cs="Times New Roman"/>
          <w:kern w:val="0"/>
          <w:sz w:val="24"/>
          <w:szCs w:val="24"/>
          <w14:ligatures w14:val="none"/>
        </w:rPr>
        <w:tab/>
        <w:t xml:space="preserve">Personal knowledge – </w:t>
      </w:r>
      <w:r w:rsidR="006B094C">
        <w:rPr>
          <w:rFonts w:ascii="Calibri" w:eastAsia="Calibri" w:hAnsi="Calibri" w:cs="Times New Roman"/>
          <w:kern w:val="0"/>
          <w:sz w:val="24"/>
          <w:szCs w:val="24"/>
          <w14:ligatures w14:val="none"/>
        </w:rPr>
        <w:t>how have they reflected on ideas?</w:t>
      </w:r>
    </w:p>
    <w:p w14:paraId="43EC62A3" w14:textId="77777777" w:rsidR="006B094C" w:rsidRPr="00062BF2" w:rsidRDefault="006B094C" w:rsidP="00062BF2">
      <w:pPr>
        <w:spacing w:after="0" w:line="276" w:lineRule="auto"/>
        <w:rPr>
          <w:rFonts w:ascii="Calibri" w:eastAsia="Calibri" w:hAnsi="Calibri" w:cs="Times New Roman"/>
          <w:kern w:val="0"/>
          <w:sz w:val="24"/>
          <w:szCs w:val="24"/>
          <w14:ligatures w14:val="none"/>
        </w:rPr>
      </w:pPr>
    </w:p>
    <w:p w14:paraId="329370EF"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 xml:space="preserve">Each unit of work developed, because of careful curriculum planning, should allow pupils to make progress through these key stages of Remembering, Understanding, Applying, Analysing, Evaluating and Creating.  </w:t>
      </w:r>
    </w:p>
    <w:p w14:paraId="5D60575D"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p>
    <w:p w14:paraId="5404831E" w14:textId="203B7A75"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 xml:space="preserve">As pupils progress through these stages in a unit of work, the teacher can then make a summative assessment at the end of the unit. In the </w:t>
      </w:r>
      <w:r w:rsidR="00734A0A" w:rsidRPr="00062BF2">
        <w:rPr>
          <w:rFonts w:ascii="Calibri" w:eastAsia="Calibri" w:hAnsi="Calibri" w:cs="Times New Roman"/>
          <w:kern w:val="0"/>
          <w:sz w:val="24"/>
          <w:szCs w:val="24"/>
          <w14:ligatures w14:val="none"/>
        </w:rPr>
        <w:t>exemplar</w:t>
      </w:r>
      <w:r w:rsidRPr="00062BF2">
        <w:rPr>
          <w:rFonts w:ascii="Calibri" w:eastAsia="Calibri" w:hAnsi="Calibri" w:cs="Times New Roman"/>
          <w:kern w:val="0"/>
          <w:sz w:val="24"/>
          <w:szCs w:val="24"/>
          <w14:ligatures w14:val="none"/>
        </w:rPr>
        <w:t xml:space="preserve"> planning that supports the syllabus, we have used a mastery model including</w:t>
      </w:r>
      <w:r w:rsidR="006B094C">
        <w:rPr>
          <w:rFonts w:ascii="Calibri" w:eastAsia="Calibri" w:hAnsi="Calibri" w:cs="Times New Roman"/>
          <w:kern w:val="0"/>
          <w:sz w:val="24"/>
          <w:szCs w:val="24"/>
          <w14:ligatures w14:val="none"/>
        </w:rPr>
        <w:t>:</w:t>
      </w:r>
      <w:r w:rsidRPr="00062BF2">
        <w:rPr>
          <w:rFonts w:ascii="Calibri" w:eastAsia="Calibri" w:hAnsi="Calibri" w:cs="Times New Roman"/>
          <w:kern w:val="0"/>
          <w:sz w:val="24"/>
          <w:szCs w:val="24"/>
          <w14:ligatures w14:val="none"/>
        </w:rPr>
        <w:t xml:space="preserve"> the </w:t>
      </w:r>
      <w:r w:rsidR="006B094C">
        <w:rPr>
          <w:rFonts w:ascii="Calibri" w:eastAsia="Calibri" w:hAnsi="Calibri" w:cs="Times New Roman"/>
          <w:kern w:val="0"/>
          <w:sz w:val="24"/>
          <w:szCs w:val="24"/>
          <w14:ligatures w14:val="none"/>
        </w:rPr>
        <w:t>e</w:t>
      </w:r>
      <w:r w:rsidRPr="00062BF2">
        <w:rPr>
          <w:rFonts w:ascii="Calibri" w:eastAsia="Calibri" w:hAnsi="Calibri" w:cs="Times New Roman"/>
          <w:kern w:val="0"/>
          <w:sz w:val="24"/>
          <w:szCs w:val="24"/>
          <w14:ligatures w14:val="none"/>
        </w:rPr>
        <w:t>xpected standard</w:t>
      </w:r>
      <w:r w:rsidR="006B094C">
        <w:rPr>
          <w:rFonts w:ascii="Calibri" w:eastAsia="Calibri" w:hAnsi="Calibri" w:cs="Times New Roman"/>
          <w:kern w:val="0"/>
          <w:sz w:val="24"/>
          <w:szCs w:val="24"/>
          <w14:ligatures w14:val="none"/>
        </w:rPr>
        <w:t>: w</w:t>
      </w:r>
      <w:r w:rsidRPr="00062BF2">
        <w:rPr>
          <w:rFonts w:ascii="Calibri" w:eastAsia="Calibri" w:hAnsi="Calibri" w:cs="Times New Roman"/>
          <w:kern w:val="0"/>
          <w:sz w:val="24"/>
          <w:szCs w:val="24"/>
          <w14:ligatures w14:val="none"/>
        </w:rPr>
        <w:t>orking towards the expected standard</w:t>
      </w:r>
      <w:r w:rsidR="006B094C">
        <w:rPr>
          <w:rFonts w:ascii="Calibri" w:eastAsia="Calibri" w:hAnsi="Calibri" w:cs="Times New Roman"/>
          <w:kern w:val="0"/>
          <w:sz w:val="24"/>
          <w:szCs w:val="24"/>
          <w14:ligatures w14:val="none"/>
        </w:rPr>
        <w:t>;</w:t>
      </w:r>
      <w:r w:rsidRPr="00062BF2">
        <w:rPr>
          <w:rFonts w:ascii="Calibri" w:eastAsia="Calibri" w:hAnsi="Calibri" w:cs="Times New Roman"/>
          <w:kern w:val="0"/>
          <w:sz w:val="24"/>
          <w:szCs w:val="24"/>
          <w14:ligatures w14:val="none"/>
        </w:rPr>
        <w:t xml:space="preserve"> and </w:t>
      </w:r>
      <w:r w:rsidR="006B094C">
        <w:rPr>
          <w:rFonts w:ascii="Calibri" w:eastAsia="Calibri" w:hAnsi="Calibri" w:cs="Times New Roman"/>
          <w:kern w:val="0"/>
          <w:sz w:val="24"/>
          <w:szCs w:val="24"/>
          <w14:ligatures w14:val="none"/>
        </w:rPr>
        <w:t>w</w:t>
      </w:r>
      <w:r w:rsidRPr="00062BF2">
        <w:rPr>
          <w:rFonts w:ascii="Calibri" w:eastAsia="Calibri" w:hAnsi="Calibri" w:cs="Times New Roman"/>
          <w:kern w:val="0"/>
          <w:sz w:val="24"/>
          <w:szCs w:val="24"/>
          <w14:ligatures w14:val="none"/>
        </w:rPr>
        <w:t>orking</w:t>
      </w:r>
      <w:r w:rsidR="006B094C">
        <w:rPr>
          <w:rFonts w:ascii="Calibri" w:eastAsia="Calibri" w:hAnsi="Calibri" w:cs="Times New Roman"/>
          <w:kern w:val="0"/>
          <w:sz w:val="24"/>
          <w:szCs w:val="24"/>
          <w14:ligatures w14:val="none"/>
        </w:rPr>
        <w:t xml:space="preserve"> more deeply</w:t>
      </w:r>
      <w:r w:rsidRPr="00062BF2">
        <w:rPr>
          <w:rFonts w:ascii="Calibri" w:eastAsia="Calibri" w:hAnsi="Calibri" w:cs="Times New Roman"/>
          <w:kern w:val="0"/>
          <w:sz w:val="24"/>
          <w:szCs w:val="24"/>
          <w14:ligatures w14:val="none"/>
        </w:rPr>
        <w:t xml:space="preserve"> within the expected standard. This can then be used as a model to report on progress and achievement for the next teacher/ key stage. </w:t>
      </w:r>
    </w:p>
    <w:p w14:paraId="4C270B29"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p>
    <w:p w14:paraId="10E40800"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The full syllabus contains tables that outline the skills and key outcomes required to achieve the end of key stage expectations. This may be helpful in assessing progress and to support teachers in developing learning objectives. Each sentence stem needs to be applied to a particular task or knowledge content.</w:t>
      </w:r>
    </w:p>
    <w:p w14:paraId="1713B541" w14:textId="77777777" w:rsidR="00062BF2" w:rsidRPr="00062BF2" w:rsidRDefault="00062BF2" w:rsidP="00062BF2">
      <w:pPr>
        <w:spacing w:after="0" w:line="276" w:lineRule="auto"/>
        <w:rPr>
          <w:rFonts w:ascii="Calibri" w:eastAsia="Calibri" w:hAnsi="Calibri" w:cs="Times New Roman"/>
          <w:kern w:val="0"/>
          <w:sz w:val="24"/>
          <w:szCs w:val="24"/>
          <w14:ligatures w14:val="none"/>
        </w:rPr>
      </w:pPr>
    </w:p>
    <w:p w14:paraId="509673B0" w14:textId="6A1D3C80" w:rsidR="00062BF2" w:rsidRPr="000C6DE8" w:rsidRDefault="00062BF2" w:rsidP="00062BF2">
      <w:pPr>
        <w:spacing w:after="0" w:line="276" w:lineRule="auto"/>
        <w:rPr>
          <w:rFonts w:ascii="Calibri" w:eastAsia="Calibri" w:hAnsi="Calibri" w:cs="Times New Roman"/>
          <w:kern w:val="0"/>
          <w:sz w:val="24"/>
          <w:szCs w:val="24"/>
          <w14:ligatures w14:val="none"/>
        </w:rPr>
      </w:pPr>
      <w:r w:rsidRPr="00062BF2">
        <w:rPr>
          <w:rFonts w:ascii="Calibri" w:eastAsia="Calibri" w:hAnsi="Calibri" w:cs="Times New Roman"/>
          <w:kern w:val="0"/>
          <w:sz w:val="24"/>
          <w:szCs w:val="24"/>
          <w14:ligatures w14:val="none"/>
        </w:rPr>
        <w:t xml:space="preserve">The optional units of work provide details of expectations </w:t>
      </w:r>
      <w:proofErr w:type="gramStart"/>
      <w:r w:rsidRPr="00062BF2">
        <w:rPr>
          <w:rFonts w:ascii="Calibri" w:eastAsia="Calibri" w:hAnsi="Calibri" w:cs="Times New Roman"/>
          <w:kern w:val="0"/>
          <w:sz w:val="24"/>
          <w:szCs w:val="24"/>
          <w14:ligatures w14:val="none"/>
        </w:rPr>
        <w:t>and also</w:t>
      </w:r>
      <w:proofErr w:type="gramEnd"/>
      <w:r w:rsidRPr="00062BF2">
        <w:rPr>
          <w:rFonts w:ascii="Calibri" w:eastAsia="Calibri" w:hAnsi="Calibri" w:cs="Times New Roman"/>
          <w:kern w:val="0"/>
          <w:sz w:val="24"/>
          <w:szCs w:val="24"/>
          <w14:ligatures w14:val="none"/>
        </w:rPr>
        <w:t xml:space="preserve"> some suggested assessment activities.</w:t>
      </w:r>
    </w:p>
    <w:p w14:paraId="0B87F21A" w14:textId="77777777" w:rsidR="00E07152" w:rsidRPr="001C0AE0" w:rsidRDefault="00E07152" w:rsidP="00E07152">
      <w:pPr>
        <w:spacing w:after="0" w:line="276" w:lineRule="auto"/>
        <w:rPr>
          <w:rFonts w:ascii="Calibri" w:eastAsia="Calibri" w:hAnsi="Calibri" w:cs="Times New Roman"/>
          <w:kern w:val="0"/>
          <w14:ligatures w14:val="none"/>
        </w:rPr>
      </w:pPr>
    </w:p>
    <w:p w14:paraId="795F79ED" w14:textId="77777777" w:rsidR="00E07152" w:rsidRPr="001C0AE0" w:rsidRDefault="00E07152" w:rsidP="00E07152">
      <w:pPr>
        <w:spacing w:after="0" w:line="276" w:lineRule="auto"/>
        <w:rPr>
          <w:rFonts w:ascii="Calibri" w:eastAsia="Calibri" w:hAnsi="Calibri" w:cs="Times New Roman"/>
          <w:b/>
          <w:bCs/>
          <w:kern w:val="0"/>
          <w:sz w:val="28"/>
          <w:szCs w:val="28"/>
          <w14:ligatures w14:val="none"/>
        </w:rPr>
      </w:pPr>
      <w:r w:rsidRPr="001C0AE0">
        <w:rPr>
          <w:rFonts w:ascii="Calibri" w:eastAsia="Calibri" w:hAnsi="Calibri" w:cs="Times New Roman"/>
          <w:b/>
          <w:bCs/>
          <w:kern w:val="0"/>
          <w:sz w:val="28"/>
          <w:szCs w:val="28"/>
          <w14:ligatures w14:val="none"/>
        </w:rPr>
        <w:t>8 Curriculum Time and Provision</w:t>
      </w:r>
    </w:p>
    <w:p w14:paraId="50A93273" w14:textId="77777777" w:rsidR="000C6DE8" w:rsidRDefault="000C6DE8" w:rsidP="00E07152">
      <w:pPr>
        <w:spacing w:after="0" w:line="276" w:lineRule="auto"/>
        <w:rPr>
          <w:rFonts w:ascii="Calibri" w:eastAsia="Calibri" w:hAnsi="Calibri" w:cs="Times New Roman"/>
          <w:kern w:val="0"/>
          <w:sz w:val="24"/>
          <w:szCs w:val="24"/>
          <w14:ligatures w14:val="none"/>
        </w:rPr>
      </w:pPr>
    </w:p>
    <w:p w14:paraId="3E8CF171" w14:textId="45FE87B6" w:rsidR="00E07152" w:rsidRPr="000C6DE8" w:rsidRDefault="00E07152" w:rsidP="00E07152">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RE is a legal requirement for all pupils aged 5-18. Schools should allocate at least one hour per week for teaching, which can be structured flexibly, such as through cross-curricular links or block days. GCSE courses may require more time to ensure effective learning.</w:t>
      </w:r>
    </w:p>
    <w:p w14:paraId="04CA07F4" w14:textId="67205ABC" w:rsidR="002E4398" w:rsidRDefault="000C6DE8" w:rsidP="00062BF2">
      <w:pPr>
        <w:jc w:val="center"/>
        <w:rPr>
          <w:rFonts w:ascii="Calibri" w:eastAsia="Calibri" w:hAnsi="Calibri" w:cs="Times New Roman"/>
          <w:b/>
          <w:bCs/>
          <w:kern w:val="0"/>
          <w:sz w:val="48"/>
          <w:szCs w:val="48"/>
          <w14:ligatures w14:val="none"/>
        </w:rPr>
      </w:pPr>
      <w:r>
        <w:rPr>
          <w:rFonts w:ascii="Calibri" w:eastAsia="Calibri" w:hAnsi="Calibri" w:cs="Times New Roman"/>
          <w:b/>
          <w:bCs/>
          <w:kern w:val="0"/>
          <w:sz w:val="48"/>
          <w:szCs w:val="48"/>
          <w14:ligatures w14:val="none"/>
        </w:rPr>
        <w:br w:type="page"/>
      </w:r>
      <w:r w:rsidR="002E4398">
        <w:rPr>
          <w:rFonts w:ascii="Calibri" w:eastAsia="Calibri" w:hAnsi="Calibri" w:cs="Times New Roman"/>
          <w:b/>
          <w:bCs/>
          <w:kern w:val="0"/>
          <w:sz w:val="48"/>
          <w:szCs w:val="48"/>
          <w14:ligatures w14:val="none"/>
        </w:rPr>
        <w:lastRenderedPageBreak/>
        <w:t xml:space="preserve">Teaching </w:t>
      </w:r>
      <w:r w:rsidR="00E07152">
        <w:rPr>
          <w:rFonts w:ascii="Calibri" w:eastAsia="Calibri" w:hAnsi="Calibri" w:cs="Times New Roman"/>
          <w:b/>
          <w:bCs/>
          <w:kern w:val="0"/>
          <w:sz w:val="48"/>
          <w:szCs w:val="48"/>
          <w14:ligatures w14:val="none"/>
        </w:rPr>
        <w:t>M</w:t>
      </w:r>
      <w:r w:rsidR="002E4398">
        <w:rPr>
          <w:rFonts w:ascii="Calibri" w:eastAsia="Calibri" w:hAnsi="Calibri" w:cs="Times New Roman"/>
          <w:b/>
          <w:bCs/>
          <w:kern w:val="0"/>
          <w:sz w:val="48"/>
          <w:szCs w:val="48"/>
          <w14:ligatures w14:val="none"/>
        </w:rPr>
        <w:t>aterials</w:t>
      </w:r>
    </w:p>
    <w:p w14:paraId="00B72E3E" w14:textId="2878FADC" w:rsidR="002E4398" w:rsidRDefault="002E4398" w:rsidP="002E4398">
      <w:pPr>
        <w:spacing w:after="0" w:line="276" w:lineRule="auto"/>
        <w:rPr>
          <w:rFonts w:ascii="Calibri" w:eastAsia="Calibri" w:hAnsi="Calibri" w:cs="Calibri"/>
          <w:b/>
          <w:bCs/>
          <w:kern w:val="0"/>
          <w:sz w:val="24"/>
          <w:szCs w:val="24"/>
          <w14:ligatures w14:val="none"/>
        </w:rPr>
      </w:pPr>
    </w:p>
    <w:p w14:paraId="63103C48" w14:textId="1A6DB930" w:rsidR="00062BF2" w:rsidRPr="00062BF2" w:rsidRDefault="00062BF2" w:rsidP="002E4398">
      <w:pPr>
        <w:spacing w:after="0" w:line="276" w:lineRule="auto"/>
        <w:rPr>
          <w:rFonts w:ascii="Calibri" w:eastAsia="Calibri" w:hAnsi="Calibri" w:cs="Calibri"/>
          <w:b/>
          <w:bCs/>
          <w:kern w:val="0"/>
          <w:sz w:val="28"/>
          <w:szCs w:val="28"/>
          <w14:ligatures w14:val="none"/>
        </w:rPr>
      </w:pPr>
      <w:r w:rsidRPr="00062BF2">
        <w:rPr>
          <w:rFonts w:ascii="Calibri" w:eastAsia="Calibri" w:hAnsi="Calibri" w:cs="Calibri"/>
          <w:b/>
          <w:bCs/>
          <w:kern w:val="0"/>
          <w:sz w:val="28"/>
          <w:szCs w:val="28"/>
          <w14:ligatures w14:val="none"/>
        </w:rPr>
        <w:t>Core and focus units of work</w:t>
      </w:r>
    </w:p>
    <w:p w14:paraId="0E75AFE2" w14:textId="77777777" w:rsidR="002E4398" w:rsidRDefault="002E4398" w:rsidP="002E4398">
      <w:pPr>
        <w:spacing w:after="0" w:line="276" w:lineRule="auto"/>
        <w:rPr>
          <w:rFonts w:ascii="Calibri" w:eastAsia="Calibri" w:hAnsi="Calibri" w:cs="Calibri"/>
          <w:kern w:val="0"/>
          <w14:ligatures w14:val="none"/>
        </w:rPr>
      </w:pPr>
    </w:p>
    <w:p w14:paraId="53E92848" w14:textId="4118F238" w:rsidR="002E4398" w:rsidRPr="000C6DE8" w:rsidRDefault="002E4398"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The syllabus provides </w:t>
      </w:r>
      <w:r w:rsidR="00062BF2">
        <w:rPr>
          <w:rFonts w:ascii="Calibri" w:eastAsia="Calibri" w:hAnsi="Calibri" w:cs="Calibri"/>
          <w:kern w:val="0"/>
          <w:sz w:val="24"/>
          <w:szCs w:val="24"/>
          <w14:ligatures w14:val="none"/>
        </w:rPr>
        <w:t xml:space="preserve">optional </w:t>
      </w:r>
      <w:r w:rsidRPr="000C6DE8">
        <w:rPr>
          <w:rFonts w:ascii="Calibri" w:eastAsia="Calibri" w:hAnsi="Calibri" w:cs="Calibri"/>
          <w:kern w:val="0"/>
          <w:sz w:val="24"/>
          <w:szCs w:val="24"/>
          <w14:ligatures w14:val="none"/>
        </w:rPr>
        <w:t xml:space="preserve">core and </w:t>
      </w:r>
      <w:proofErr w:type="gramStart"/>
      <w:r w:rsidRPr="000C6DE8">
        <w:rPr>
          <w:rFonts w:ascii="Calibri" w:eastAsia="Calibri" w:hAnsi="Calibri" w:cs="Calibri"/>
          <w:kern w:val="0"/>
          <w:sz w:val="24"/>
          <w:szCs w:val="24"/>
          <w14:ligatures w14:val="none"/>
        </w:rPr>
        <w:t>focus</w:t>
      </w:r>
      <w:proofErr w:type="gramEnd"/>
      <w:r w:rsidRPr="000C6DE8">
        <w:rPr>
          <w:rFonts w:ascii="Calibri" w:eastAsia="Calibri" w:hAnsi="Calibri" w:cs="Calibri"/>
          <w:kern w:val="0"/>
          <w:sz w:val="24"/>
          <w:szCs w:val="24"/>
          <w14:ligatures w14:val="none"/>
        </w:rPr>
        <w:t xml:space="preserve"> units of work based on key questions. These are listed </w:t>
      </w:r>
      <w:r w:rsidR="008525BA" w:rsidRPr="000C6DE8">
        <w:rPr>
          <w:rFonts w:ascii="Calibri" w:eastAsia="Calibri" w:hAnsi="Calibri" w:cs="Calibri"/>
          <w:kern w:val="0"/>
          <w:sz w:val="24"/>
          <w:szCs w:val="24"/>
          <w14:ligatures w14:val="none"/>
        </w:rPr>
        <w:t>below.</w:t>
      </w:r>
    </w:p>
    <w:p w14:paraId="32BB4609" w14:textId="77777777" w:rsidR="002E4398" w:rsidRPr="000C6DE8" w:rsidRDefault="002E4398" w:rsidP="000C6DE8">
      <w:pPr>
        <w:spacing w:after="0" w:line="276" w:lineRule="auto"/>
        <w:rPr>
          <w:rFonts w:ascii="Calibri" w:eastAsia="Calibri" w:hAnsi="Calibri" w:cs="Calibri"/>
          <w:kern w:val="0"/>
          <w:sz w:val="24"/>
          <w:szCs w:val="24"/>
          <w14:ligatures w14:val="none"/>
        </w:rPr>
      </w:pPr>
    </w:p>
    <w:p w14:paraId="557A8A68" w14:textId="77777777" w:rsidR="002E4398" w:rsidRPr="000C6DE8" w:rsidRDefault="002E4398"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They include </w:t>
      </w:r>
      <w:r w:rsidRPr="000C6DE8">
        <w:rPr>
          <w:rFonts w:ascii="Calibri" w:eastAsia="Calibri" w:hAnsi="Calibri" w:cs="Calibri"/>
          <w:b/>
          <w:bCs/>
          <w:kern w:val="0"/>
          <w:sz w:val="24"/>
          <w:szCs w:val="24"/>
          <w14:ligatures w14:val="none"/>
        </w:rPr>
        <w:t>core</w:t>
      </w:r>
      <w:r w:rsidRPr="000C6DE8">
        <w:rPr>
          <w:rFonts w:ascii="Calibri" w:eastAsia="Calibri" w:hAnsi="Calibri" w:cs="Calibri"/>
          <w:kern w:val="0"/>
          <w:sz w:val="24"/>
          <w:szCs w:val="24"/>
          <w14:ligatures w14:val="none"/>
        </w:rPr>
        <w:t xml:space="preserve"> units of work based on the pathways. Within these pathways, the programme of study must enable pupils to accumulate sufficient knowledge of the religions and worldviews studied. This will enable them to have a broad general understanding of these, enriched and extended by deeper exploration of selected aspects. </w:t>
      </w:r>
    </w:p>
    <w:p w14:paraId="591C8807" w14:textId="77777777" w:rsidR="002E4398" w:rsidRPr="000C6DE8" w:rsidRDefault="002E4398" w:rsidP="000C6DE8">
      <w:pPr>
        <w:spacing w:after="0" w:line="276" w:lineRule="auto"/>
        <w:rPr>
          <w:rFonts w:ascii="Calibri" w:eastAsia="Calibri" w:hAnsi="Calibri" w:cs="Calibri"/>
          <w:kern w:val="0"/>
          <w:sz w:val="24"/>
          <w:szCs w:val="24"/>
          <w14:ligatures w14:val="none"/>
        </w:rPr>
      </w:pPr>
    </w:p>
    <w:p w14:paraId="369B62FD" w14:textId="77777777" w:rsidR="002E4398" w:rsidRPr="000C6DE8" w:rsidRDefault="002E4398"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There are also </w:t>
      </w:r>
      <w:r w:rsidRPr="000C6DE8">
        <w:rPr>
          <w:rFonts w:ascii="Calibri" w:eastAsia="Calibri" w:hAnsi="Calibri" w:cs="Calibri"/>
          <w:b/>
          <w:bCs/>
          <w:kern w:val="0"/>
          <w:sz w:val="24"/>
          <w:szCs w:val="24"/>
          <w14:ligatures w14:val="none"/>
        </w:rPr>
        <w:t xml:space="preserve">focus </w:t>
      </w:r>
      <w:r w:rsidRPr="000C6DE8">
        <w:rPr>
          <w:rFonts w:ascii="Calibri" w:eastAsia="Calibri" w:hAnsi="Calibri" w:cs="Calibri"/>
          <w:kern w:val="0"/>
          <w:sz w:val="24"/>
          <w:szCs w:val="24"/>
          <w14:ligatures w14:val="none"/>
        </w:rPr>
        <w:t xml:space="preserve">units which deepen knowledge and enrich the experiences of pupils in each key stage. These are essential to maintain depth as well as breadth in learning. </w:t>
      </w:r>
    </w:p>
    <w:p w14:paraId="023153B6" w14:textId="77777777" w:rsidR="002E4398" w:rsidRPr="000C6DE8" w:rsidRDefault="002E4398" w:rsidP="000C6DE8">
      <w:pPr>
        <w:spacing w:after="0" w:line="276" w:lineRule="auto"/>
        <w:rPr>
          <w:rFonts w:ascii="Calibri" w:eastAsia="Calibri" w:hAnsi="Calibri" w:cs="Calibri"/>
          <w:kern w:val="0"/>
          <w:sz w:val="24"/>
          <w:szCs w:val="24"/>
          <w14:ligatures w14:val="none"/>
        </w:rPr>
      </w:pPr>
    </w:p>
    <w:p w14:paraId="396531C1" w14:textId="6A815045" w:rsidR="002E4398" w:rsidRPr="000C6DE8" w:rsidRDefault="002E4398"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Outlines of core units from KS1-3 are contained in the </w:t>
      </w:r>
      <w:r w:rsidR="008525BA" w:rsidRPr="000C6DE8">
        <w:rPr>
          <w:rFonts w:ascii="Calibri" w:eastAsia="Calibri" w:hAnsi="Calibri" w:cs="Calibri"/>
          <w:kern w:val="0"/>
          <w:sz w:val="24"/>
          <w:szCs w:val="24"/>
          <w14:ligatures w14:val="none"/>
        </w:rPr>
        <w:t xml:space="preserve">full </w:t>
      </w:r>
      <w:r w:rsidRPr="000C6DE8">
        <w:rPr>
          <w:rFonts w:ascii="Calibri" w:eastAsia="Calibri" w:hAnsi="Calibri" w:cs="Calibri"/>
          <w:kern w:val="0"/>
          <w:sz w:val="24"/>
          <w:szCs w:val="24"/>
          <w14:ligatures w14:val="none"/>
        </w:rPr>
        <w:t xml:space="preserve">syllabus and these, or the school’s own iteration of the themes, must be included in a curriculum. A selection of focus units must also be studied. </w:t>
      </w:r>
    </w:p>
    <w:p w14:paraId="49B5B56F" w14:textId="77777777" w:rsidR="008525BA" w:rsidRPr="000C6DE8" w:rsidRDefault="008525BA" w:rsidP="000C6DE8">
      <w:pPr>
        <w:spacing w:after="0" w:line="276" w:lineRule="auto"/>
        <w:rPr>
          <w:rFonts w:ascii="Calibri" w:eastAsia="Calibri" w:hAnsi="Calibri" w:cs="Calibri"/>
          <w:kern w:val="0"/>
          <w:sz w:val="24"/>
          <w:szCs w:val="24"/>
          <w14:ligatures w14:val="none"/>
        </w:rPr>
      </w:pPr>
    </w:p>
    <w:p w14:paraId="7BE29E84" w14:textId="77777777" w:rsidR="008525BA" w:rsidRPr="000C6DE8" w:rsidRDefault="008525BA"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Taken together these units would fulfil the requirements of the syllabus and offer a broad and balanced entitlement to RE. Schools are not required to use these; they are free to adapt them or to develop their own units of work as an alternative. </w:t>
      </w:r>
    </w:p>
    <w:p w14:paraId="3FE83B31" w14:textId="77777777" w:rsidR="008525BA" w:rsidRPr="000C6DE8" w:rsidRDefault="008525BA" w:rsidP="000C6DE8">
      <w:pPr>
        <w:spacing w:after="0" w:line="276" w:lineRule="auto"/>
        <w:rPr>
          <w:rFonts w:ascii="Calibri" w:eastAsia="Calibri" w:hAnsi="Calibri" w:cs="Calibri"/>
          <w:kern w:val="0"/>
          <w:sz w:val="24"/>
          <w:szCs w:val="24"/>
          <w14:ligatures w14:val="none"/>
        </w:rPr>
      </w:pPr>
    </w:p>
    <w:p w14:paraId="4B33AFC6" w14:textId="77777777" w:rsidR="008525BA" w:rsidRPr="000C6DE8" w:rsidRDefault="008525BA"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 xml:space="preserve">Many of the units can be studied through a variety of religions/worldviews. In the interests of progression of knowledge and skills for all pupils, schools should note the guidance given about the balance of religions/worldviews and pathway concepts at each key stage. Curriculum planning should ensure depth and breadth over time rather than covering too many religions/worldviews in a single unit, especially in the earlier key stages. </w:t>
      </w:r>
    </w:p>
    <w:p w14:paraId="18EB2B21" w14:textId="77777777" w:rsidR="008525BA" w:rsidRPr="000C6DE8" w:rsidRDefault="008525BA" w:rsidP="000C6DE8">
      <w:pPr>
        <w:spacing w:after="0" w:line="276" w:lineRule="auto"/>
        <w:rPr>
          <w:rFonts w:ascii="Calibri" w:eastAsia="Calibri" w:hAnsi="Calibri" w:cs="Calibri"/>
          <w:kern w:val="0"/>
          <w:sz w:val="24"/>
          <w:szCs w:val="24"/>
          <w14:ligatures w14:val="none"/>
        </w:rPr>
      </w:pPr>
    </w:p>
    <w:p w14:paraId="659A3025" w14:textId="10E24F8E" w:rsidR="008525BA" w:rsidRPr="000C6DE8" w:rsidRDefault="008525BA" w:rsidP="000C6DE8">
      <w:pPr>
        <w:spacing w:after="0" w:line="276" w:lineRule="auto"/>
        <w:rPr>
          <w:rFonts w:ascii="Calibri" w:eastAsia="Calibri" w:hAnsi="Calibri" w:cs="Calibri"/>
          <w:kern w:val="0"/>
          <w:sz w:val="24"/>
          <w:szCs w:val="24"/>
          <w14:ligatures w14:val="none"/>
        </w:rPr>
      </w:pPr>
      <w:r w:rsidRPr="000C6DE8">
        <w:rPr>
          <w:rFonts w:ascii="Calibri" w:eastAsia="Calibri" w:hAnsi="Calibri" w:cs="Calibri"/>
          <w:kern w:val="0"/>
          <w:sz w:val="24"/>
          <w:szCs w:val="24"/>
          <w14:ligatures w14:val="none"/>
        </w:rPr>
        <w:t>It is recommended that schools designing their curriculum choose three core units of work and one or two focus units per year group. However, schools are encouraged to develop their own curriculum based on the statutory requirements and other guidance in this syllabus. The exemplar units of work may be used, adapted or supplemented as appropriate.</w:t>
      </w:r>
    </w:p>
    <w:p w14:paraId="4EFE78B4" w14:textId="77777777" w:rsidR="005E3F2F" w:rsidRPr="000C6DE8" w:rsidRDefault="005E3F2F" w:rsidP="000C6DE8">
      <w:pPr>
        <w:spacing w:after="0" w:line="276" w:lineRule="auto"/>
        <w:rPr>
          <w:rFonts w:ascii="Calibri" w:eastAsia="Calibri" w:hAnsi="Calibri" w:cs="Calibri"/>
          <w:kern w:val="0"/>
          <w:sz w:val="24"/>
          <w:szCs w:val="24"/>
          <w14:ligatures w14:val="none"/>
        </w:rPr>
      </w:pPr>
    </w:p>
    <w:p w14:paraId="4ED09EBF" w14:textId="77777777" w:rsidR="000C6DE8" w:rsidRDefault="000C6DE8">
      <w:pPr>
        <w:rPr>
          <w:rFonts w:ascii="Calibri" w:eastAsia="Calibri" w:hAnsi="Calibri" w:cs="Calibri"/>
          <w:b/>
          <w:bCs/>
          <w:kern w:val="0"/>
          <w:sz w:val="28"/>
          <w:szCs w:val="28"/>
          <w14:ligatures w14:val="none"/>
        </w:rPr>
      </w:pPr>
      <w:r>
        <w:rPr>
          <w:rFonts w:ascii="Calibri" w:eastAsia="Calibri" w:hAnsi="Calibri" w:cs="Calibri"/>
          <w:b/>
          <w:bCs/>
          <w:kern w:val="0"/>
          <w:sz w:val="28"/>
          <w:szCs w:val="28"/>
          <w14:ligatures w14:val="none"/>
        </w:rPr>
        <w:br w:type="page"/>
      </w:r>
    </w:p>
    <w:p w14:paraId="07B65A0C" w14:textId="2BF5F25E" w:rsidR="005E3F2F" w:rsidRPr="00706680" w:rsidRDefault="005E3F2F" w:rsidP="005E3F2F">
      <w:pPr>
        <w:spacing w:after="0" w:line="276" w:lineRule="auto"/>
        <w:rPr>
          <w:rFonts w:ascii="Calibri" w:eastAsia="Calibri" w:hAnsi="Calibri" w:cs="Calibri"/>
          <w:b/>
          <w:bCs/>
          <w:kern w:val="0"/>
          <w:sz w:val="28"/>
          <w:szCs w:val="28"/>
          <w14:ligatures w14:val="none"/>
        </w:rPr>
      </w:pPr>
      <w:r w:rsidRPr="00706680">
        <w:rPr>
          <w:rFonts w:ascii="Calibri" w:eastAsia="Calibri" w:hAnsi="Calibri" w:cs="Calibri"/>
          <w:b/>
          <w:bCs/>
          <w:kern w:val="0"/>
          <w:sz w:val="28"/>
          <w:szCs w:val="28"/>
          <w14:ligatures w14:val="none"/>
        </w:rPr>
        <w:lastRenderedPageBreak/>
        <w:t xml:space="preserve">List of </w:t>
      </w:r>
      <w:r w:rsidR="00062BF2">
        <w:rPr>
          <w:rFonts w:ascii="Calibri" w:eastAsia="Calibri" w:hAnsi="Calibri" w:cs="Calibri"/>
          <w:b/>
          <w:bCs/>
          <w:kern w:val="0"/>
          <w:sz w:val="28"/>
          <w:szCs w:val="28"/>
          <w14:ligatures w14:val="none"/>
        </w:rPr>
        <w:t>units</w:t>
      </w:r>
    </w:p>
    <w:p w14:paraId="79A92E03" w14:textId="77777777" w:rsidR="005E3F2F" w:rsidRPr="005E3F2F" w:rsidRDefault="005E3F2F" w:rsidP="005E3F2F">
      <w:pPr>
        <w:spacing w:after="0" w:line="276" w:lineRule="auto"/>
        <w:rPr>
          <w:rFonts w:ascii="Calibri" w:eastAsia="Calibri" w:hAnsi="Calibri" w:cs="Calibri"/>
          <w:kern w:val="0"/>
          <w14:ligatures w14:val="none"/>
        </w:rPr>
      </w:pPr>
    </w:p>
    <w:p w14:paraId="6A571702" w14:textId="77777777"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t>Early Years and Foundation Stage</w:t>
      </w:r>
    </w:p>
    <w:p w14:paraId="2A1A938D"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There are no specific core and focus units in EYFS as the units will be taught across the year and through provision. </w:t>
      </w:r>
    </w:p>
    <w:p w14:paraId="589B4A4F" w14:textId="77777777" w:rsidR="005E3F2F" w:rsidRPr="000C6DE8" w:rsidRDefault="005E3F2F" w:rsidP="000C6DE8">
      <w:pPr>
        <w:spacing w:after="0" w:line="276" w:lineRule="auto"/>
        <w:rPr>
          <w:rFonts w:eastAsia="Calibri" w:cstheme="minorHAnsi"/>
          <w:kern w:val="0"/>
          <w:sz w:val="24"/>
          <w:szCs w:val="24"/>
          <w14:ligatures w14:val="none"/>
        </w:rPr>
      </w:pPr>
    </w:p>
    <w:p w14:paraId="587E9A7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E.1 Which places are special to members of our community? (Pathway 1)</w:t>
      </w:r>
    </w:p>
    <w:p w14:paraId="0BF93C1A"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E.2 Why are some objects special? (Pathway 2)</w:t>
      </w:r>
    </w:p>
    <w:p w14:paraId="738355A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E.3 Who cares for me and how do I help others? (Pathway 3)</w:t>
      </w:r>
    </w:p>
    <w:p w14:paraId="10791DC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E.4 Who belongs in my family and community? (Pathway 4)</w:t>
      </w:r>
    </w:p>
    <w:p w14:paraId="1178A4A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E.5 How do people celebrate special times? (Pathway 5)</w:t>
      </w:r>
    </w:p>
    <w:p w14:paraId="5C506A9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E.6 How do we understand and care for the world? (Pathway 6)</w:t>
      </w:r>
    </w:p>
    <w:p w14:paraId="1415DBE1" w14:textId="77777777" w:rsidR="005E3F2F" w:rsidRPr="000C6DE8" w:rsidRDefault="005E3F2F" w:rsidP="000C6DE8">
      <w:pPr>
        <w:spacing w:after="0" w:line="276" w:lineRule="auto"/>
        <w:rPr>
          <w:rFonts w:eastAsia="Calibri" w:cstheme="minorHAnsi"/>
          <w:kern w:val="0"/>
          <w:sz w:val="24"/>
          <w:szCs w:val="24"/>
          <w14:ligatures w14:val="none"/>
        </w:rPr>
      </w:pPr>
    </w:p>
    <w:p w14:paraId="2CFC3286" w14:textId="77777777"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t>Key Stage 1 (Years 1 and 2)</w:t>
      </w:r>
    </w:p>
    <w:p w14:paraId="622B0243"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It is recommended that pupils study all core units (three in Y1 and three in Y2) and additionally choose one focus unit in each year. This makes a total of four units a year. This can be expanded or supplemented as a school wishes but be careful not to saturate the curriculum and risk superficial coverage.  </w:t>
      </w:r>
    </w:p>
    <w:p w14:paraId="2702BE66" w14:textId="77777777" w:rsidR="005E3F2F" w:rsidRPr="000C6DE8" w:rsidRDefault="005E3F2F" w:rsidP="000C6DE8">
      <w:pPr>
        <w:spacing w:after="0" w:line="276" w:lineRule="auto"/>
        <w:rPr>
          <w:rFonts w:eastAsia="Calibri" w:cstheme="minorHAnsi"/>
          <w:kern w:val="0"/>
          <w:sz w:val="24"/>
          <w:szCs w:val="24"/>
          <w14:ligatures w14:val="none"/>
        </w:rPr>
      </w:pPr>
    </w:p>
    <w:p w14:paraId="2F4F24C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Core Units</w:t>
      </w:r>
    </w:p>
    <w:p w14:paraId="0A4291F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C1.1 What does it mean to belong a community of belief? (Pathway 1)</w:t>
      </w:r>
    </w:p>
    <w:p w14:paraId="36E6F9B0"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C1.2 How are symbols used to welcome new life? (Pathway 2)</w:t>
      </w:r>
    </w:p>
    <w:p w14:paraId="5605B4E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C1.3 How can we make good choices? (Pathway 3)</w:t>
      </w:r>
    </w:p>
    <w:p w14:paraId="33FA8F5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C1.4 How and why do some people pray? (Pathway 4)</w:t>
      </w:r>
    </w:p>
    <w:p w14:paraId="2E5A9D28"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C1.5 Why are festivals important in a community? (Pathway 5)</w:t>
      </w:r>
    </w:p>
    <w:p w14:paraId="654BCE1D"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C1.6 Which books and stories are important? (Pathway 6)</w:t>
      </w:r>
    </w:p>
    <w:p w14:paraId="282F0C6C" w14:textId="77777777" w:rsidR="005E3F2F" w:rsidRPr="000C6DE8" w:rsidRDefault="005E3F2F" w:rsidP="000C6DE8">
      <w:pPr>
        <w:spacing w:after="0" w:line="276" w:lineRule="auto"/>
        <w:rPr>
          <w:rFonts w:eastAsia="Calibri" w:cstheme="minorHAnsi"/>
          <w:kern w:val="0"/>
          <w:sz w:val="24"/>
          <w:szCs w:val="24"/>
          <w14:ligatures w14:val="none"/>
        </w:rPr>
      </w:pPr>
    </w:p>
    <w:p w14:paraId="2FFC559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Focus Units</w:t>
      </w:r>
    </w:p>
    <w:p w14:paraId="7E6B5657"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F1.11 How do stories help Hindus to live their lives? (Pathways 3 and 6)</w:t>
      </w:r>
    </w:p>
    <w:p w14:paraId="76DC506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F1.12 How and why do we care for others? (Pathway 3)</w:t>
      </w:r>
    </w:p>
    <w:p w14:paraId="7D063325"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F1.13 What do religions/worldviews say about our wonderful world? (Pathways 4 and 6)</w:t>
      </w:r>
    </w:p>
    <w:p w14:paraId="71E512A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F1.14 What stories from the Bible have been retold over many years? (Pathway 6)</w:t>
      </w:r>
    </w:p>
    <w:p w14:paraId="7C0915AF"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xml:space="preserve">F1.15 What did Jesus teach and how did he live? (Pathways 3 and 6) </w:t>
      </w:r>
    </w:p>
    <w:p w14:paraId="0391E160" w14:textId="77777777" w:rsidR="005E3F2F" w:rsidRPr="000C6DE8" w:rsidRDefault="005E3F2F" w:rsidP="000C6DE8">
      <w:pPr>
        <w:spacing w:after="0" w:line="276" w:lineRule="auto"/>
        <w:rPr>
          <w:rFonts w:eastAsia="Calibri" w:cstheme="minorHAnsi"/>
          <w:kern w:val="0"/>
          <w:sz w:val="24"/>
          <w:szCs w:val="24"/>
          <w14:ligatures w14:val="none"/>
        </w:rPr>
      </w:pPr>
    </w:p>
    <w:p w14:paraId="6A5A9C8F" w14:textId="77777777" w:rsidR="000C6DE8" w:rsidRDefault="000C6DE8">
      <w:pPr>
        <w:rPr>
          <w:rFonts w:eastAsia="Calibri" w:cstheme="minorHAnsi"/>
          <w:b/>
          <w:bCs/>
          <w:kern w:val="0"/>
          <w:sz w:val="24"/>
          <w:szCs w:val="24"/>
          <w14:ligatures w14:val="none"/>
        </w:rPr>
      </w:pPr>
      <w:r>
        <w:rPr>
          <w:rFonts w:eastAsia="Calibri" w:cstheme="minorHAnsi"/>
          <w:b/>
          <w:bCs/>
          <w:kern w:val="0"/>
          <w:sz w:val="24"/>
          <w:szCs w:val="24"/>
          <w14:ligatures w14:val="none"/>
        </w:rPr>
        <w:br w:type="page"/>
      </w:r>
    </w:p>
    <w:p w14:paraId="0E7FCAAA" w14:textId="3466E48C"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lastRenderedPageBreak/>
        <w:t>Lower Key Stage 2 (Years 3 and 4)</w:t>
      </w:r>
    </w:p>
    <w:p w14:paraId="578E845E"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It is recommended that pupils study all core units (three in Y3 and three in Y4) and additionally choose one focus unit in each year. This makes a total of four units a year. This can be expanded if a school wishes but be careful not to saturate the curriculum and risk superficial coverage.  </w:t>
      </w:r>
    </w:p>
    <w:p w14:paraId="1178F539" w14:textId="77777777" w:rsidR="005E3F2F" w:rsidRPr="000C6DE8" w:rsidRDefault="005E3F2F" w:rsidP="000C6DE8">
      <w:pPr>
        <w:spacing w:after="0" w:line="276" w:lineRule="auto"/>
        <w:rPr>
          <w:rFonts w:eastAsia="Calibri" w:cstheme="minorHAnsi"/>
          <w:kern w:val="0"/>
          <w:sz w:val="24"/>
          <w:szCs w:val="24"/>
          <w14:ligatures w14:val="none"/>
        </w:rPr>
      </w:pPr>
    </w:p>
    <w:p w14:paraId="686454D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Core Units</w:t>
      </w:r>
    </w:p>
    <w:p w14:paraId="6C177A5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CL2.1 How do Jews remember God’s covenant? (Pathway 1)</w:t>
      </w:r>
    </w:p>
    <w:p w14:paraId="5BBE662D"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CL2.2 How do different people express their spirituality? (Pathway 2)</w:t>
      </w:r>
    </w:p>
    <w:p w14:paraId="3262BA45"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CL2.3 How do the five pillars help Muslims to lead a good life? (Pathway 3)</w:t>
      </w:r>
    </w:p>
    <w:p w14:paraId="1090AE7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CL2.4 Why do the lives of the Gurus inspire Sikh believers? (Pathway 4)</w:t>
      </w:r>
    </w:p>
    <w:p w14:paraId="19815343"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CL2.5 What faiths and beliefs can be found in our country and community? (Pathway 5)</w:t>
      </w:r>
    </w:p>
    <w:p w14:paraId="1163F0E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CL2.6 How do ancient stories influence modern celebrations? (Pathway 6)</w:t>
      </w:r>
    </w:p>
    <w:p w14:paraId="421CC2C7" w14:textId="77777777" w:rsidR="005E3F2F" w:rsidRPr="000C6DE8" w:rsidRDefault="005E3F2F" w:rsidP="000C6DE8">
      <w:pPr>
        <w:spacing w:after="0" w:line="276" w:lineRule="auto"/>
        <w:rPr>
          <w:rFonts w:eastAsia="Calibri" w:cstheme="minorHAnsi"/>
          <w:kern w:val="0"/>
          <w:sz w:val="24"/>
          <w:szCs w:val="24"/>
          <w14:ligatures w14:val="none"/>
        </w:rPr>
      </w:pPr>
    </w:p>
    <w:p w14:paraId="64691A5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Focus Units</w:t>
      </w:r>
    </w:p>
    <w:p w14:paraId="2F256C5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FL2.11 How do creation stories help people understand the world? (Pathway 6)</w:t>
      </w:r>
    </w:p>
    <w:p w14:paraId="49B9A6B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FL2.12 How does the Bible help Christians to live a good life? (Pathway 3)</w:t>
      </w:r>
    </w:p>
    <w:p w14:paraId="723E5A6D"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FL2.13 Why do people follow inspirational leaders? (Pathways 3 and 5)</w:t>
      </w:r>
    </w:p>
    <w:p w14:paraId="5D20098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FL2.14 How are the stories of Holy Week important to Christians? (Pathway 6)</w:t>
      </w:r>
    </w:p>
    <w:p w14:paraId="311A3252" w14:textId="77777777" w:rsidR="005E3F2F" w:rsidRPr="000C6DE8" w:rsidRDefault="005E3F2F" w:rsidP="000C6DE8">
      <w:pPr>
        <w:spacing w:after="0" w:line="276" w:lineRule="auto"/>
        <w:rPr>
          <w:rFonts w:eastAsia="Calibri" w:cstheme="minorHAnsi"/>
          <w:kern w:val="0"/>
          <w:sz w:val="24"/>
          <w:szCs w:val="24"/>
          <w14:ligatures w14:val="none"/>
        </w:rPr>
      </w:pPr>
    </w:p>
    <w:p w14:paraId="6044930C" w14:textId="77777777"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t>Upper Key Stage 2 (Years 5 and 6)</w:t>
      </w:r>
    </w:p>
    <w:p w14:paraId="41CA21F4"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It is recommended that pupils study all core units (three in Y5 and three in Y6) and additionally choose one focus unit in each year. This makes a total of four units a year. This can be expanded if a school wishes but be careful not to saturate the curriculum and risk superficial coverage.  </w:t>
      </w:r>
    </w:p>
    <w:p w14:paraId="02856B61" w14:textId="77777777" w:rsidR="005E3F2F" w:rsidRPr="000C6DE8" w:rsidRDefault="005E3F2F" w:rsidP="000C6DE8">
      <w:pPr>
        <w:spacing w:after="0" w:line="276" w:lineRule="auto"/>
        <w:rPr>
          <w:rFonts w:eastAsia="Calibri" w:cstheme="minorHAnsi"/>
          <w:kern w:val="0"/>
          <w:sz w:val="24"/>
          <w:szCs w:val="24"/>
          <w14:ligatures w14:val="none"/>
        </w:rPr>
      </w:pPr>
    </w:p>
    <w:p w14:paraId="537524A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Core Units</w:t>
      </w:r>
    </w:p>
    <w:p w14:paraId="500B1DC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CU2.1 What do Hindu people believe? (Pathway 1)</w:t>
      </w:r>
    </w:p>
    <w:p w14:paraId="5581BA8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CU2.2 How do Sikhs express their beliefs? (Pathway 2)</w:t>
      </w:r>
    </w:p>
    <w:p w14:paraId="6CDE7E99"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CU2.3 What values do people live by? (Pathway 3)</w:t>
      </w:r>
    </w:p>
    <w:p w14:paraId="2EABA97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CU2.4 How might pilgrimage transform people’s lives? (Pathway 4)</w:t>
      </w:r>
    </w:p>
    <w:p w14:paraId="0A90499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CU2.5 How and why do Jewish communities celebrate their festivals? (Pathway 5)</w:t>
      </w:r>
    </w:p>
    <w:p w14:paraId="5C64E5A6" w14:textId="29B9DE1B"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xml:space="preserve">CU2.6 </w:t>
      </w:r>
      <w:r w:rsidR="003B1DD0" w:rsidRPr="003B1DD0">
        <w:rPr>
          <w:rFonts w:eastAsia="Calibri" w:cstheme="minorHAnsi"/>
          <w:kern w:val="0"/>
          <w:sz w:val="24"/>
          <w:szCs w:val="24"/>
          <w14:ligatures w14:val="none"/>
        </w:rPr>
        <w:t xml:space="preserve">What do Bible narratives say about covenant? </w:t>
      </w:r>
      <w:r w:rsidRPr="000C6DE8">
        <w:rPr>
          <w:rFonts w:eastAsia="Calibri" w:cstheme="minorHAnsi"/>
          <w:kern w:val="0"/>
          <w:sz w:val="24"/>
          <w:szCs w:val="24"/>
          <w14:ligatures w14:val="none"/>
        </w:rPr>
        <w:t xml:space="preserve">(Pathway 6) </w:t>
      </w:r>
    </w:p>
    <w:p w14:paraId="25CAF470" w14:textId="77777777" w:rsidR="005E3F2F" w:rsidRPr="000C6DE8" w:rsidRDefault="005E3F2F" w:rsidP="000C6DE8">
      <w:pPr>
        <w:spacing w:after="0" w:line="276" w:lineRule="auto"/>
        <w:rPr>
          <w:rFonts w:eastAsia="Calibri" w:cstheme="minorHAnsi"/>
          <w:kern w:val="0"/>
          <w:sz w:val="24"/>
          <w:szCs w:val="24"/>
          <w14:ligatures w14:val="none"/>
        </w:rPr>
      </w:pPr>
    </w:p>
    <w:p w14:paraId="76102C13"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Focus Units</w:t>
      </w:r>
    </w:p>
    <w:p w14:paraId="6577C85D"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FU2.11 What is the significance of Easter, Ascension and Pentecost? (Pathway 6)</w:t>
      </w:r>
    </w:p>
    <w:p w14:paraId="3F4E948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FU2.12 Should we forgive others? (Pathway 3)</w:t>
      </w:r>
    </w:p>
    <w:p w14:paraId="44A55C88"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FU2.13 Why are rites of passage important? (Pathways 2 and 4)</w:t>
      </w:r>
    </w:p>
    <w:p w14:paraId="16DBA48D"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FU2.14 How do Buddhists live a meaningful life? (Pathways 1 and 4)</w:t>
      </w:r>
    </w:p>
    <w:p w14:paraId="03447238"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FU2.15 What is Humanism? (Pathways 3 and 5)</w:t>
      </w:r>
    </w:p>
    <w:p w14:paraId="73DE7C4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w:t>
      </w:r>
    </w:p>
    <w:p w14:paraId="39527089" w14:textId="77777777"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lastRenderedPageBreak/>
        <w:t>Key Stage 3 (Years 7, 8 and 9)</w:t>
      </w:r>
    </w:p>
    <w:p w14:paraId="2AB3FFED"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It is recommended that pupils study all core units across the three years of KS3 and additionally select some focus units. </w:t>
      </w:r>
    </w:p>
    <w:p w14:paraId="566DFDDD" w14:textId="77777777" w:rsidR="005E3F2F" w:rsidRPr="000C6DE8" w:rsidRDefault="005E3F2F" w:rsidP="000C6DE8">
      <w:pPr>
        <w:spacing w:after="0" w:line="276" w:lineRule="auto"/>
        <w:rPr>
          <w:rFonts w:eastAsia="Calibri" w:cstheme="minorHAnsi"/>
          <w:kern w:val="0"/>
          <w:sz w:val="24"/>
          <w:szCs w:val="24"/>
          <w14:ligatures w14:val="none"/>
        </w:rPr>
      </w:pPr>
    </w:p>
    <w:p w14:paraId="54B0EE29"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xml:space="preserve">Core Units </w:t>
      </w:r>
    </w:p>
    <w:p w14:paraId="22AD83C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As KS3 covers three years, there are eight units and some pathways are covered more than once.</w:t>
      </w:r>
    </w:p>
    <w:p w14:paraId="75A5E7F9"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C3.1 What is religion? (Pathway 1)</w:t>
      </w:r>
    </w:p>
    <w:p w14:paraId="78C1248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C3.2 How do Hindus see life? (Pathway 1)</w:t>
      </w:r>
    </w:p>
    <w:p w14:paraId="24A25C2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xml:space="preserve">C3.3 How do </w:t>
      </w:r>
      <w:proofErr w:type="gramStart"/>
      <w:r w:rsidRPr="000C6DE8">
        <w:rPr>
          <w:rFonts w:eastAsia="Calibri" w:cstheme="minorHAnsi"/>
          <w:kern w:val="0"/>
          <w:sz w:val="24"/>
          <w:szCs w:val="24"/>
          <w14:ligatures w14:val="none"/>
        </w:rPr>
        <w:t>Christians</w:t>
      </w:r>
      <w:proofErr w:type="gramEnd"/>
      <w:r w:rsidRPr="000C6DE8">
        <w:rPr>
          <w:rFonts w:eastAsia="Calibri" w:cstheme="minorHAnsi"/>
          <w:kern w:val="0"/>
          <w:sz w:val="24"/>
          <w:szCs w:val="24"/>
          <w14:ligatures w14:val="none"/>
        </w:rPr>
        <w:t xml:space="preserve"> worship in diverse ways? (Pathway 2)</w:t>
      </w:r>
    </w:p>
    <w:p w14:paraId="03B7192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C3.4 What does it mean to live in multi faith Britain? (Pathway 3)</w:t>
      </w:r>
    </w:p>
    <w:p w14:paraId="224D52E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C3.5 What do Muslims believe about a good life? (Pathway 3)</w:t>
      </w:r>
    </w:p>
    <w:p w14:paraId="0B7217F3"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C3.6 Can spiritual experience be transformative? (Pathway 4)</w:t>
      </w:r>
    </w:p>
    <w:p w14:paraId="330D8950"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C3.7 How does Humanism answer questions of meaning, purpose and value? (Pathway 5)</w:t>
      </w:r>
    </w:p>
    <w:p w14:paraId="29599935"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C3.8 How do beliefs grapple with evil and suffering? (Pathway 6)</w:t>
      </w:r>
    </w:p>
    <w:p w14:paraId="6D57433E" w14:textId="77777777" w:rsidR="005E3F2F" w:rsidRPr="000C6DE8" w:rsidRDefault="005E3F2F" w:rsidP="000C6DE8">
      <w:pPr>
        <w:spacing w:after="0" w:line="276" w:lineRule="auto"/>
        <w:rPr>
          <w:rFonts w:eastAsia="Calibri" w:cstheme="minorHAnsi"/>
          <w:kern w:val="0"/>
          <w:sz w:val="24"/>
          <w:szCs w:val="24"/>
          <w14:ligatures w14:val="none"/>
        </w:rPr>
      </w:pPr>
    </w:p>
    <w:p w14:paraId="47BB9C2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Focus Units</w:t>
      </w:r>
    </w:p>
    <w:p w14:paraId="036377E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F3.11 How do Buddhists see life? (Pathways 1 and 2)</w:t>
      </w:r>
    </w:p>
    <w:p w14:paraId="19FB1DE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F3.12 What is marriage and how is it celebrated? (Pathway 4)</w:t>
      </w:r>
    </w:p>
    <w:p w14:paraId="51B5EF1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F3.13 Do humans have a soul? (Pathways 4 and 3)</w:t>
      </w:r>
    </w:p>
    <w:p w14:paraId="4BA33C7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F3.14 How do Christians see the Kingdom of God? (Pathway 5)</w:t>
      </w:r>
    </w:p>
    <w:p w14:paraId="5052C67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F3.15 Should human beings use animals? (Pathway 3)</w:t>
      </w:r>
    </w:p>
    <w:p w14:paraId="1295AAE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xml:space="preserve">F3.16 What do Jews and Sikhs believe about charity and service? (Pathway 6) </w:t>
      </w:r>
    </w:p>
    <w:p w14:paraId="12C99B83"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F3.17 How is diversity shown in Judaism and Sikhi? (Pathway 1)</w:t>
      </w:r>
    </w:p>
    <w:p w14:paraId="5B5FAA49" w14:textId="77777777" w:rsidR="005E3F2F" w:rsidRPr="000C6DE8" w:rsidRDefault="005E3F2F" w:rsidP="000C6DE8">
      <w:pPr>
        <w:spacing w:after="0" w:line="276" w:lineRule="auto"/>
        <w:rPr>
          <w:rFonts w:eastAsia="Calibri" w:cstheme="minorHAnsi"/>
          <w:kern w:val="0"/>
          <w:sz w:val="24"/>
          <w:szCs w:val="24"/>
          <w14:ligatures w14:val="none"/>
        </w:rPr>
      </w:pPr>
    </w:p>
    <w:p w14:paraId="0014871E"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 </w:t>
      </w:r>
    </w:p>
    <w:p w14:paraId="598D2621" w14:textId="77777777" w:rsidR="000C6DE8" w:rsidRDefault="000C6DE8">
      <w:pPr>
        <w:rPr>
          <w:rFonts w:eastAsia="Calibri" w:cstheme="minorHAnsi"/>
          <w:b/>
          <w:bCs/>
          <w:kern w:val="0"/>
          <w:sz w:val="24"/>
          <w:szCs w:val="24"/>
          <w14:ligatures w14:val="none"/>
        </w:rPr>
      </w:pPr>
      <w:r>
        <w:rPr>
          <w:rFonts w:eastAsia="Calibri" w:cstheme="minorHAnsi"/>
          <w:b/>
          <w:bCs/>
          <w:kern w:val="0"/>
          <w:sz w:val="24"/>
          <w:szCs w:val="24"/>
          <w14:ligatures w14:val="none"/>
        </w:rPr>
        <w:br w:type="page"/>
      </w:r>
    </w:p>
    <w:p w14:paraId="2E904026" w14:textId="313501A7" w:rsidR="005E3F2F" w:rsidRPr="000C6DE8" w:rsidRDefault="005E3F2F"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lastRenderedPageBreak/>
        <w:t>Key Stage 4 (Years 10 and 11 non-examined)</w:t>
      </w:r>
    </w:p>
    <w:p w14:paraId="6EF9B8C3" w14:textId="77777777" w:rsidR="005E3F2F" w:rsidRPr="000C6DE8" w:rsidRDefault="005E3F2F" w:rsidP="000C6DE8">
      <w:pPr>
        <w:spacing w:after="0" w:line="276" w:lineRule="auto"/>
        <w:rPr>
          <w:rFonts w:eastAsia="Calibri" w:cstheme="minorHAnsi"/>
          <w:i/>
          <w:iCs/>
          <w:kern w:val="0"/>
          <w:sz w:val="24"/>
          <w:szCs w:val="24"/>
          <w14:ligatures w14:val="none"/>
        </w:rPr>
      </w:pPr>
      <w:r w:rsidRPr="000C6DE8">
        <w:rPr>
          <w:rFonts w:eastAsia="Calibri" w:cstheme="minorHAnsi"/>
          <w:i/>
          <w:iCs/>
          <w:kern w:val="0"/>
          <w:sz w:val="24"/>
          <w:szCs w:val="24"/>
          <w14:ligatures w14:val="none"/>
        </w:rPr>
        <w:t xml:space="preserve">These units of work can be used to devise an appropriate curriculum for non-examined RE at Key Stage 4. </w:t>
      </w:r>
    </w:p>
    <w:p w14:paraId="7D31F8D6" w14:textId="77777777" w:rsidR="005E3F2F" w:rsidRPr="000C6DE8" w:rsidRDefault="005E3F2F" w:rsidP="000C6DE8">
      <w:pPr>
        <w:spacing w:after="0" w:line="276" w:lineRule="auto"/>
        <w:rPr>
          <w:rFonts w:eastAsia="Calibri" w:cstheme="minorHAnsi"/>
          <w:kern w:val="0"/>
          <w:sz w:val="24"/>
          <w:szCs w:val="24"/>
          <w14:ligatures w14:val="none"/>
        </w:rPr>
      </w:pPr>
    </w:p>
    <w:p w14:paraId="01242E7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4.1 What is meant by truth and spirituality? (Pathway 6)</w:t>
      </w:r>
    </w:p>
    <w:p w14:paraId="641672E6"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4.2 What does it mean to say that life has value? (Pathways 3 and 4)</w:t>
      </w:r>
    </w:p>
    <w:p w14:paraId="4C42D73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4.3 How do people work for peace around the world? (Pathway 3)</w:t>
      </w:r>
    </w:p>
    <w:p w14:paraId="3B465ED9"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4.4 What can make our world a fairer place? (Pathway 3)</w:t>
      </w:r>
    </w:p>
    <w:p w14:paraId="15B181D4"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4.5 Does God exist? (Pathway 6)</w:t>
      </w:r>
    </w:p>
    <w:p w14:paraId="55CE5112"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4.6 What are Human Rights and what do religious groups say about them? (Pathway 5)</w:t>
      </w:r>
    </w:p>
    <w:p w14:paraId="6708FC13"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4.7 How do beliefs challenge extremism? (Pathway 2)</w:t>
      </w:r>
    </w:p>
    <w:p w14:paraId="5EBB4B41"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4.8 What are the ethical questions of the future? (Pathway 3)</w:t>
      </w:r>
    </w:p>
    <w:p w14:paraId="5242DB19"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4.9 Is there a connection between religion, citizenship and the state? (Pathway 5)</w:t>
      </w:r>
    </w:p>
    <w:p w14:paraId="69DC29CB"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4.10 What can we learn from the diversity of faith and belief? (Pathway 1)</w:t>
      </w:r>
    </w:p>
    <w:p w14:paraId="3E3C372C"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4.11 What is the significance of Ramadan? (Pathway 2)</w:t>
      </w:r>
    </w:p>
    <w:p w14:paraId="271D7870" w14:textId="77777777"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4.12 What is the search for Enlightenment?  (Pathway 4)</w:t>
      </w:r>
    </w:p>
    <w:p w14:paraId="17E1CCB3" w14:textId="30A23848" w:rsidR="005E3F2F" w:rsidRPr="000C6DE8" w:rsidRDefault="005E3F2F"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4.13 How is diversity evident in Christianity and Islam? (Pathway 1)</w:t>
      </w:r>
    </w:p>
    <w:p w14:paraId="7A327B46" w14:textId="77777777" w:rsidR="002E4398" w:rsidRPr="000C6DE8" w:rsidRDefault="002E4398" w:rsidP="000C6DE8">
      <w:pPr>
        <w:spacing w:after="0" w:line="276" w:lineRule="auto"/>
        <w:rPr>
          <w:rFonts w:eastAsia="Calibri" w:cstheme="minorHAnsi"/>
          <w:kern w:val="0"/>
          <w:sz w:val="24"/>
          <w:szCs w:val="24"/>
          <w14:ligatures w14:val="none"/>
        </w:rPr>
      </w:pPr>
    </w:p>
    <w:p w14:paraId="30F8B80D" w14:textId="43F9202E" w:rsidR="002E4398" w:rsidRPr="000C6DE8" w:rsidRDefault="00706680" w:rsidP="000C6DE8">
      <w:pPr>
        <w:spacing w:after="0" w:line="276" w:lineRule="auto"/>
        <w:rPr>
          <w:rFonts w:eastAsia="Calibri" w:cstheme="minorHAnsi"/>
          <w:b/>
          <w:bCs/>
          <w:kern w:val="0"/>
          <w:sz w:val="24"/>
          <w:szCs w:val="24"/>
          <w14:ligatures w14:val="none"/>
        </w:rPr>
      </w:pPr>
      <w:r w:rsidRPr="000C6DE8">
        <w:rPr>
          <w:rFonts w:eastAsia="Calibri" w:cstheme="minorHAnsi"/>
          <w:b/>
          <w:bCs/>
          <w:kern w:val="0"/>
          <w:sz w:val="24"/>
          <w:szCs w:val="24"/>
          <w14:ligatures w14:val="none"/>
        </w:rPr>
        <w:t>Key Stage 5 (Sixth Form)</w:t>
      </w:r>
    </w:p>
    <w:p w14:paraId="0A715C43" w14:textId="716A4408" w:rsidR="00706680" w:rsidRDefault="00706680" w:rsidP="000C6DE8">
      <w:pPr>
        <w:spacing w:after="0" w:line="276" w:lineRule="auto"/>
        <w:rPr>
          <w:rFonts w:eastAsia="Calibri" w:cstheme="minorHAnsi"/>
          <w:kern w:val="0"/>
          <w:sz w:val="24"/>
          <w:szCs w:val="24"/>
          <w14:ligatures w14:val="none"/>
        </w:rPr>
      </w:pPr>
      <w:r w:rsidRPr="000C6DE8">
        <w:rPr>
          <w:rFonts w:eastAsia="Calibri" w:cstheme="minorHAnsi"/>
          <w:kern w:val="0"/>
          <w:sz w:val="24"/>
          <w:szCs w:val="24"/>
          <w14:ligatures w14:val="none"/>
        </w:rPr>
        <w:t>Outline units of works are provided in the full syllabus.</w:t>
      </w:r>
    </w:p>
    <w:p w14:paraId="4940CDE9" w14:textId="77777777" w:rsidR="00ED47E1" w:rsidRDefault="00ED47E1" w:rsidP="000C6DE8">
      <w:pPr>
        <w:spacing w:after="0" w:line="276" w:lineRule="auto"/>
        <w:rPr>
          <w:rFonts w:eastAsia="Calibri" w:cstheme="minorHAnsi"/>
          <w:kern w:val="0"/>
          <w:sz w:val="24"/>
          <w:szCs w:val="24"/>
          <w14:ligatures w14:val="none"/>
        </w:rPr>
      </w:pPr>
    </w:p>
    <w:p w14:paraId="7F32072D" w14:textId="77777777" w:rsidR="00ED47E1" w:rsidRDefault="00ED47E1">
      <w:pPr>
        <w:rPr>
          <w:rFonts w:cs="Calibri"/>
          <w:b/>
          <w:bCs/>
          <w:sz w:val="28"/>
          <w:szCs w:val="28"/>
        </w:rPr>
      </w:pPr>
      <w:r>
        <w:rPr>
          <w:rFonts w:cs="Calibri"/>
          <w:b/>
          <w:bCs/>
          <w:sz w:val="28"/>
          <w:szCs w:val="28"/>
        </w:rPr>
        <w:br w:type="page"/>
      </w:r>
    </w:p>
    <w:p w14:paraId="792B0E1D" w14:textId="692C7803" w:rsidR="00ED47E1" w:rsidRPr="008525BA" w:rsidRDefault="00062BF2" w:rsidP="00ED47E1">
      <w:pPr>
        <w:rPr>
          <w:rFonts w:cs="Calibri"/>
          <w:b/>
          <w:bCs/>
          <w:sz w:val="28"/>
          <w:szCs w:val="28"/>
        </w:rPr>
      </w:pPr>
      <w:r>
        <w:rPr>
          <w:rFonts w:cs="Calibri"/>
          <w:b/>
          <w:bCs/>
          <w:sz w:val="28"/>
          <w:szCs w:val="28"/>
        </w:rPr>
        <w:lastRenderedPageBreak/>
        <w:t>Classroom teaching materials: planning and PowerPoints</w:t>
      </w:r>
    </w:p>
    <w:p w14:paraId="623CB3E2" w14:textId="6869630A" w:rsidR="00ED47E1" w:rsidRDefault="00ED47E1" w:rsidP="00ED47E1">
      <w:pPr>
        <w:spacing w:after="0" w:line="276" w:lineRule="auto"/>
        <w:rPr>
          <w:rFonts w:cs="Calibri"/>
          <w:sz w:val="24"/>
          <w:szCs w:val="24"/>
        </w:rPr>
      </w:pPr>
      <w:r w:rsidRPr="000C6DE8">
        <w:rPr>
          <w:rFonts w:cs="Calibri"/>
          <w:b/>
          <w:bCs/>
          <w:sz w:val="24"/>
          <w:szCs w:val="24"/>
        </w:rPr>
        <w:t xml:space="preserve">Believing and Belonging </w:t>
      </w:r>
      <w:r w:rsidRPr="000C6DE8">
        <w:rPr>
          <w:rFonts w:cs="Calibri"/>
          <w:sz w:val="24"/>
          <w:szCs w:val="24"/>
        </w:rPr>
        <w:t xml:space="preserve">is the local agreed syllabus for RE and is available free to maintained and academy schools within the authority. In addition, there are two comprehensive online collections of resources available to help schools teach every part of the RE curriculum. These are available by subscription. </w:t>
      </w:r>
    </w:p>
    <w:p w14:paraId="4DCDE06F" w14:textId="77777777" w:rsidR="00ED47E1" w:rsidRPr="000C6DE8" w:rsidRDefault="00ED47E1" w:rsidP="00ED47E1">
      <w:pPr>
        <w:spacing w:after="0" w:line="276" w:lineRule="auto"/>
        <w:rPr>
          <w:rFonts w:cs="Calibri"/>
          <w:sz w:val="24"/>
          <w:szCs w:val="24"/>
        </w:rPr>
      </w:pPr>
    </w:p>
    <w:p w14:paraId="6E27DB69" w14:textId="77777777" w:rsidR="00ED47E1" w:rsidRPr="000C6DE8" w:rsidRDefault="00ED47E1" w:rsidP="00ED47E1">
      <w:pPr>
        <w:pStyle w:val="ListParagraph"/>
        <w:numPr>
          <w:ilvl w:val="0"/>
          <w:numId w:val="90"/>
        </w:numPr>
        <w:spacing w:line="276" w:lineRule="auto"/>
        <w:rPr>
          <w:rFonts w:cs="Calibri"/>
          <w:sz w:val="24"/>
          <w:szCs w:val="24"/>
        </w:rPr>
      </w:pPr>
      <w:r w:rsidRPr="000C6DE8">
        <w:rPr>
          <w:rFonts w:cs="Calibri"/>
          <w:b/>
          <w:bCs/>
          <w:sz w:val="24"/>
          <w:szCs w:val="24"/>
        </w:rPr>
        <w:t xml:space="preserve">Planning for units of work: </w:t>
      </w:r>
      <w:r w:rsidRPr="000C6DE8">
        <w:rPr>
          <w:rFonts w:cs="Calibri"/>
          <w:sz w:val="24"/>
          <w:szCs w:val="24"/>
        </w:rPr>
        <w:t xml:space="preserve">detailed planning for around 60 optional units of work from EYFS to KS4. These can be used or adapted by schools to fulfil the requirements of the curriculum. </w:t>
      </w:r>
    </w:p>
    <w:p w14:paraId="0A194A3A" w14:textId="77777777" w:rsidR="00ED47E1" w:rsidRPr="000C6DE8" w:rsidRDefault="00ED47E1" w:rsidP="00ED47E1">
      <w:pPr>
        <w:pStyle w:val="ListParagraph"/>
        <w:spacing w:line="276" w:lineRule="auto"/>
        <w:rPr>
          <w:rFonts w:cs="Calibri"/>
          <w:sz w:val="24"/>
          <w:szCs w:val="24"/>
        </w:rPr>
      </w:pPr>
    </w:p>
    <w:p w14:paraId="074148F3" w14:textId="306FE115" w:rsidR="00ED47E1" w:rsidRPr="000C6DE8" w:rsidRDefault="00ED47E1" w:rsidP="00ED47E1">
      <w:pPr>
        <w:pStyle w:val="ListParagraph"/>
        <w:numPr>
          <w:ilvl w:val="0"/>
          <w:numId w:val="90"/>
        </w:numPr>
        <w:spacing w:line="276" w:lineRule="auto"/>
        <w:rPr>
          <w:rFonts w:cs="Calibri"/>
          <w:sz w:val="24"/>
          <w:szCs w:val="24"/>
        </w:rPr>
      </w:pPr>
      <w:r w:rsidRPr="000C6DE8">
        <w:rPr>
          <w:rFonts w:cs="Calibri"/>
          <w:b/>
          <w:bCs/>
          <w:sz w:val="24"/>
          <w:szCs w:val="24"/>
        </w:rPr>
        <w:t xml:space="preserve">Classroom PLUS resources: </w:t>
      </w:r>
      <w:r w:rsidRPr="000C6DE8">
        <w:rPr>
          <w:rFonts w:cs="Calibri"/>
          <w:sz w:val="24"/>
          <w:szCs w:val="24"/>
        </w:rPr>
        <w:t xml:space="preserve">PowerPoints and knowledge organisers to support every lesson from EYFS to KS3. These are dovetailed precisely to the syllabus and the planning and can be used or adapted. </w:t>
      </w:r>
      <w:r w:rsidR="008857FF">
        <w:rPr>
          <w:rFonts w:cs="Calibri"/>
          <w:b/>
          <w:bCs/>
          <w:sz w:val="24"/>
          <w:szCs w:val="24"/>
        </w:rPr>
        <w:t>These are the only materials to have been written to</w:t>
      </w:r>
      <w:r w:rsidR="008250E0" w:rsidRPr="008250E0">
        <w:rPr>
          <w:rFonts w:cs="Calibri"/>
          <w:b/>
          <w:bCs/>
          <w:sz w:val="24"/>
          <w:szCs w:val="24"/>
        </w:rPr>
        <w:t xml:space="preserve"> match the </w:t>
      </w:r>
      <w:r w:rsidR="008250E0">
        <w:rPr>
          <w:rFonts w:cs="Calibri"/>
          <w:b/>
          <w:bCs/>
          <w:sz w:val="24"/>
          <w:szCs w:val="24"/>
        </w:rPr>
        <w:t xml:space="preserve">Doncaster </w:t>
      </w:r>
      <w:r w:rsidR="008250E0" w:rsidRPr="008250E0">
        <w:rPr>
          <w:rFonts w:cs="Calibri"/>
          <w:b/>
          <w:bCs/>
          <w:sz w:val="24"/>
          <w:szCs w:val="24"/>
        </w:rPr>
        <w:t>syllabus and do not have to be adapted or engineered to fit it.</w:t>
      </w:r>
    </w:p>
    <w:p w14:paraId="6E983664" w14:textId="77777777" w:rsidR="00ED47E1" w:rsidRPr="000C6DE8" w:rsidRDefault="00ED47E1" w:rsidP="00ED47E1">
      <w:pPr>
        <w:pStyle w:val="ListParagraph"/>
        <w:spacing w:line="276" w:lineRule="auto"/>
        <w:rPr>
          <w:rFonts w:cs="Calibri"/>
          <w:sz w:val="24"/>
          <w:szCs w:val="24"/>
        </w:rPr>
      </w:pPr>
    </w:p>
    <w:p w14:paraId="606B894C" w14:textId="77777777" w:rsidR="00ED47E1" w:rsidRPr="000C6DE8" w:rsidRDefault="00ED47E1" w:rsidP="00ED47E1">
      <w:pPr>
        <w:spacing w:after="0" w:line="276" w:lineRule="auto"/>
        <w:rPr>
          <w:rFonts w:ascii="Calibri" w:eastAsia="Calibri" w:hAnsi="Calibri" w:cs="Times New Roman"/>
          <w:kern w:val="0"/>
          <w:sz w:val="24"/>
          <w:szCs w:val="24"/>
          <w14:ligatures w14:val="none"/>
        </w:rPr>
      </w:pPr>
      <w:r w:rsidRPr="000C6DE8">
        <w:rPr>
          <w:rFonts w:ascii="Calibri" w:eastAsia="Calibri" w:hAnsi="Calibri" w:cs="Times New Roman"/>
          <w:kern w:val="0"/>
          <w:sz w:val="24"/>
          <w:szCs w:val="24"/>
          <w14:ligatures w14:val="none"/>
        </w:rPr>
        <w:t xml:space="preserve">Schools can subscribe to these resources which allows them to access expert regionally produced materials that have been especially written just for this syllabus. These can be confidently used ‘off-the-peg’ or adapted for their own preferences. To view samples and order these please go to </w:t>
      </w:r>
      <w:hyperlink r:id="rId18" w:history="1">
        <w:r w:rsidRPr="000C6DE8">
          <w:rPr>
            <w:rStyle w:val="Hyperlink"/>
            <w:rFonts w:ascii="Calibri" w:eastAsia="Calibri" w:hAnsi="Calibri" w:cs="Times New Roman"/>
            <w:kern w:val="0"/>
            <w:sz w:val="24"/>
            <w:szCs w:val="24"/>
            <w14:ligatures w14:val="none"/>
          </w:rPr>
          <w:t>www.penninelearning.com</w:t>
        </w:r>
      </w:hyperlink>
      <w:r w:rsidRPr="000C6DE8">
        <w:rPr>
          <w:rFonts w:ascii="Calibri" w:eastAsia="Calibri" w:hAnsi="Calibri" w:cs="Times New Roman"/>
          <w:kern w:val="0"/>
          <w:sz w:val="24"/>
          <w:szCs w:val="24"/>
          <w14:ligatures w14:val="none"/>
        </w:rPr>
        <w:t xml:space="preserve"> or email </w:t>
      </w:r>
      <w:hyperlink r:id="rId19" w:history="1">
        <w:r w:rsidRPr="000C6DE8">
          <w:rPr>
            <w:rStyle w:val="Hyperlink"/>
            <w:rFonts w:ascii="Calibri" w:eastAsia="Calibri" w:hAnsi="Calibri" w:cs="Times New Roman"/>
            <w:kern w:val="0"/>
            <w:sz w:val="24"/>
            <w:szCs w:val="24"/>
            <w14:ligatures w14:val="none"/>
          </w:rPr>
          <w:t>enquiries@penninelearning.com</w:t>
        </w:r>
      </w:hyperlink>
      <w:r w:rsidRPr="000C6DE8">
        <w:rPr>
          <w:rFonts w:ascii="Calibri" w:eastAsia="Calibri" w:hAnsi="Calibri" w:cs="Times New Roman"/>
          <w:kern w:val="0"/>
          <w:sz w:val="24"/>
          <w:szCs w:val="24"/>
          <w14:ligatures w14:val="none"/>
        </w:rPr>
        <w:t xml:space="preserve">. </w:t>
      </w:r>
    </w:p>
    <w:p w14:paraId="187F02E7" w14:textId="77777777" w:rsidR="00ED47E1" w:rsidRPr="000C6DE8" w:rsidRDefault="00ED47E1" w:rsidP="00ED47E1">
      <w:pPr>
        <w:spacing w:after="0" w:line="276" w:lineRule="auto"/>
        <w:rPr>
          <w:rFonts w:ascii="Calibri" w:eastAsia="Calibri" w:hAnsi="Calibri" w:cs="Times New Roman"/>
          <w:kern w:val="0"/>
          <w:sz w:val="24"/>
          <w:szCs w:val="24"/>
          <w14:ligatures w14:val="none"/>
        </w:rPr>
      </w:pPr>
    </w:p>
    <w:p w14:paraId="5B9F06AC" w14:textId="2E095F62" w:rsidR="00ED47E1" w:rsidRPr="000C6DE8" w:rsidRDefault="00ED47E1" w:rsidP="00ED47E1">
      <w:pPr>
        <w:spacing w:after="0" w:line="276" w:lineRule="auto"/>
        <w:rPr>
          <w:rFonts w:ascii="Calibri" w:eastAsia="Calibri" w:hAnsi="Calibri" w:cs="Times New Roman"/>
          <w:b/>
          <w:color w:val="FF0000"/>
          <w:kern w:val="0"/>
          <w:sz w:val="24"/>
          <w:szCs w:val="24"/>
          <w14:ligatures w14:val="none"/>
        </w:rPr>
      </w:pPr>
      <w:r w:rsidRPr="000C6DE8">
        <w:rPr>
          <w:rFonts w:ascii="Calibri" w:eastAsia="Calibri" w:hAnsi="Calibri" w:cs="Times New Roman"/>
          <w:kern w:val="0"/>
          <w:sz w:val="24"/>
          <w:szCs w:val="24"/>
          <w14:ligatures w14:val="none"/>
        </w:rPr>
        <w:t xml:space="preserve">Schools are also free to use other resources which support or enhance the teaching of RE with this syllabus, such as the ‘Understanding Christianity’ and also exemplar planning from the </w:t>
      </w:r>
      <w:hyperlink r:id="rId20" w:history="1">
        <w:r w:rsidRPr="000C6DE8">
          <w:rPr>
            <w:rStyle w:val="Hyperlink"/>
            <w:rFonts w:ascii="Calibri" w:eastAsia="Calibri" w:hAnsi="Calibri" w:cs="Times New Roman"/>
            <w:kern w:val="0"/>
            <w:sz w:val="24"/>
            <w:szCs w:val="24"/>
            <w14:ligatures w14:val="none"/>
          </w:rPr>
          <w:t>Big Ideas website.</w:t>
        </w:r>
      </w:hyperlink>
      <w:r w:rsidRPr="000C6DE8">
        <w:rPr>
          <w:rFonts w:ascii="Calibri" w:eastAsia="Calibri" w:hAnsi="Calibri" w:cs="Times New Roman"/>
          <w:kern w:val="0"/>
          <w:sz w:val="24"/>
          <w:szCs w:val="24"/>
          <w14:ligatures w14:val="none"/>
        </w:rPr>
        <w:t xml:space="preserve"> However, they are advised to be careful in their selection.</w:t>
      </w:r>
    </w:p>
    <w:p w14:paraId="5E8F8974" w14:textId="77777777" w:rsidR="00ED47E1" w:rsidRPr="000C6DE8" w:rsidRDefault="00ED47E1" w:rsidP="000C6DE8">
      <w:pPr>
        <w:spacing w:after="0" w:line="276" w:lineRule="auto"/>
        <w:rPr>
          <w:rFonts w:eastAsia="Calibri" w:cstheme="minorHAnsi"/>
          <w:kern w:val="0"/>
          <w:sz w:val="24"/>
          <w:szCs w:val="24"/>
          <w14:ligatures w14:val="none"/>
        </w:rPr>
      </w:pPr>
    </w:p>
    <w:p w14:paraId="6F85FBCF" w14:textId="77777777" w:rsidR="002E4398" w:rsidRPr="000C6DE8" w:rsidRDefault="002E4398" w:rsidP="000C6DE8">
      <w:pPr>
        <w:spacing w:after="0" w:line="276" w:lineRule="auto"/>
        <w:jc w:val="center"/>
        <w:rPr>
          <w:rFonts w:eastAsia="Calibri" w:cstheme="minorHAnsi"/>
          <w:b/>
          <w:bCs/>
          <w:kern w:val="0"/>
          <w:sz w:val="24"/>
          <w:szCs w:val="24"/>
          <w14:ligatures w14:val="none"/>
        </w:rPr>
      </w:pPr>
    </w:p>
    <w:p w14:paraId="3FB8836D" w14:textId="77777777" w:rsidR="002E4398" w:rsidRDefault="002E4398" w:rsidP="00C84B87">
      <w:pPr>
        <w:spacing w:after="0" w:line="276" w:lineRule="auto"/>
        <w:jc w:val="center"/>
        <w:rPr>
          <w:rFonts w:ascii="Calibri" w:eastAsia="Calibri" w:hAnsi="Calibri" w:cs="Times New Roman"/>
          <w:b/>
          <w:bCs/>
          <w:kern w:val="0"/>
          <w:sz w:val="48"/>
          <w:szCs w:val="48"/>
          <w14:ligatures w14:val="none"/>
        </w:rPr>
      </w:pPr>
    </w:p>
    <w:p w14:paraId="490AEB0F" w14:textId="77777777" w:rsidR="002E4398" w:rsidRDefault="002E4398" w:rsidP="00C84B87">
      <w:pPr>
        <w:spacing w:after="0" w:line="276" w:lineRule="auto"/>
        <w:jc w:val="center"/>
        <w:rPr>
          <w:rFonts w:ascii="Calibri" w:eastAsia="Calibri" w:hAnsi="Calibri" w:cs="Times New Roman"/>
          <w:b/>
          <w:bCs/>
          <w:kern w:val="0"/>
          <w:sz w:val="48"/>
          <w:szCs w:val="48"/>
          <w14:ligatures w14:val="none"/>
        </w:rPr>
      </w:pPr>
    </w:p>
    <w:p w14:paraId="744FC40E" w14:textId="77777777" w:rsidR="000C6DE8" w:rsidRDefault="000C6DE8">
      <w:pPr>
        <w:rPr>
          <w:rFonts w:ascii="Calibri" w:eastAsia="Trebuchet MS" w:hAnsi="Calibri" w:cs="Calibri"/>
          <w:b/>
          <w:kern w:val="0"/>
          <w:sz w:val="32"/>
          <w:szCs w:val="32"/>
          <w:u w:color="000000"/>
          <w:bdr w:val="nil"/>
          <w:lang w:val="en-US" w:eastAsia="en-GB"/>
          <w14:ligatures w14:val="none"/>
        </w:rPr>
      </w:pPr>
      <w:r>
        <w:rPr>
          <w:rFonts w:ascii="Calibri" w:eastAsia="Trebuchet MS" w:hAnsi="Calibri" w:cs="Calibri"/>
          <w:b/>
          <w:kern w:val="0"/>
          <w:sz w:val="32"/>
          <w:szCs w:val="32"/>
          <w:u w:color="000000"/>
          <w:bdr w:val="nil"/>
          <w:lang w:val="en-US" w:eastAsia="en-GB"/>
          <w14:ligatures w14:val="none"/>
        </w:rPr>
        <w:br w:type="page"/>
      </w:r>
    </w:p>
    <w:p w14:paraId="69F9702C" w14:textId="36361BF1" w:rsidR="00BD48CE" w:rsidRPr="00062BF2" w:rsidRDefault="00BD48CE" w:rsidP="00ED47E1">
      <w:pPr>
        <w:jc w:val="center"/>
        <w:rPr>
          <w:rFonts w:ascii="Calibri" w:eastAsia="Trebuchet MS" w:hAnsi="Calibri" w:cs="Calibri"/>
          <w:b/>
          <w:kern w:val="0"/>
          <w:sz w:val="48"/>
          <w:szCs w:val="48"/>
          <w:u w:color="000000"/>
          <w:bdr w:val="nil"/>
          <w:lang w:val="en-US" w:eastAsia="en-GB"/>
          <w14:ligatures w14:val="none"/>
        </w:rPr>
      </w:pPr>
      <w:r w:rsidRPr="00062BF2">
        <w:rPr>
          <w:rFonts w:ascii="Calibri" w:eastAsia="Trebuchet MS" w:hAnsi="Calibri" w:cs="Calibri"/>
          <w:b/>
          <w:kern w:val="0"/>
          <w:sz w:val="48"/>
          <w:szCs w:val="48"/>
          <w:u w:color="000000"/>
          <w:bdr w:val="nil"/>
          <w:lang w:val="en-US" w:eastAsia="en-GB"/>
          <w14:ligatures w14:val="none"/>
        </w:rPr>
        <w:lastRenderedPageBreak/>
        <w:t>Designing your curriculum</w:t>
      </w:r>
    </w:p>
    <w:p w14:paraId="092A5018" w14:textId="46782FC2" w:rsidR="00BD48CE" w:rsidRDefault="00BD48CE" w:rsidP="00BD48CE">
      <w:pPr>
        <w:pStyle w:val="NormalWeb"/>
        <w:spacing w:before="0" w:beforeAutospacing="0" w:after="0" w:afterAutospacing="0" w:line="276" w:lineRule="auto"/>
        <w:rPr>
          <w:rFonts w:asciiTheme="minorHAnsi" w:hAnsiTheme="minorHAnsi" w:cstheme="minorHAnsi"/>
        </w:rPr>
      </w:pPr>
      <w:r w:rsidRPr="00BD48CE">
        <w:rPr>
          <w:rFonts w:asciiTheme="minorHAnsi" w:hAnsiTheme="minorHAnsi" w:cstheme="minorHAnsi"/>
        </w:rPr>
        <w:t>Schools should create their own RE curriculum tailored to their needs, using the syllabus as a framework and with the choice of using optional resources. No universal plan exists; schools should design their curriculum with careful sequencing to build knowledge and skills in line with the syllabus pathways. They may adapt or create units of study to ensure depth and breadth, fostering substantive, disciplinary, and personal knowledge.</w:t>
      </w:r>
    </w:p>
    <w:p w14:paraId="1877DEA7"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374F5F58" w14:textId="21CC6E9F" w:rsidR="00BD48CE" w:rsidRDefault="00BD48CE" w:rsidP="00BD48CE">
      <w:pPr>
        <w:pStyle w:val="NormalWeb"/>
        <w:spacing w:before="0" w:beforeAutospacing="0" w:after="0" w:afterAutospacing="0" w:line="276" w:lineRule="auto"/>
        <w:rPr>
          <w:rFonts w:asciiTheme="minorHAnsi" w:hAnsiTheme="minorHAnsi" w:cstheme="minorHAnsi"/>
        </w:rPr>
      </w:pPr>
      <w:r w:rsidRPr="00BD48CE">
        <w:rPr>
          <w:rFonts w:asciiTheme="minorHAnsi" w:hAnsiTheme="minorHAnsi" w:cstheme="minorHAnsi"/>
        </w:rPr>
        <w:t>A good curriculum balances detailed study with general understanding, ensuring resources are appropriate, sensitive, and aligned with professional judgment. Controversial topics require empathy and awareness, such as respecting religious sensitivities</w:t>
      </w:r>
      <w:r>
        <w:rPr>
          <w:rFonts w:asciiTheme="minorHAnsi" w:hAnsiTheme="minorHAnsi" w:cstheme="minorHAnsi"/>
        </w:rPr>
        <w:t>.</w:t>
      </w:r>
      <w:r w:rsidRPr="00BD48CE">
        <w:rPr>
          <w:rFonts w:asciiTheme="minorHAnsi" w:hAnsiTheme="minorHAnsi" w:cstheme="minorHAnsi"/>
        </w:rPr>
        <w:t xml:space="preserve"> Schools can seek advice from local RE advisers if needed.</w:t>
      </w:r>
    </w:p>
    <w:p w14:paraId="6CBE5796"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7B097667" w14:textId="1A118B49" w:rsidR="00BD48CE" w:rsidRDefault="00BD48CE" w:rsidP="00BD48CE">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A curriculum</w:t>
      </w:r>
      <w:r w:rsidRPr="00BD48CE">
        <w:rPr>
          <w:rFonts w:asciiTheme="minorHAnsi" w:hAnsiTheme="minorHAnsi" w:cstheme="minorHAnsi"/>
        </w:rPr>
        <w:t xml:space="preserve"> should focus on progression in all six syllabus pathways, building sufficient and transferable knowledge of religions and worldviews. Schools need not cover all content but must include enough to ensure robust understanding, reflecting the local context and diversity. Faiths are not uniform, and RE should include a range of religions and non-religious worldviews, like Humanism, to explore meaning and purpose.</w:t>
      </w:r>
    </w:p>
    <w:p w14:paraId="19C44FBF"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3510398A" w14:textId="77777777" w:rsidR="00BD48CE" w:rsidRDefault="00BD48CE" w:rsidP="00BD48CE">
      <w:pPr>
        <w:pStyle w:val="NormalWeb"/>
        <w:spacing w:before="0" w:beforeAutospacing="0" w:after="0" w:afterAutospacing="0" w:line="276" w:lineRule="auto"/>
        <w:rPr>
          <w:rFonts w:asciiTheme="minorHAnsi" w:hAnsiTheme="minorHAnsi" w:cstheme="minorHAnsi"/>
        </w:rPr>
      </w:pPr>
      <w:r w:rsidRPr="00BD48CE">
        <w:rPr>
          <w:rFonts w:asciiTheme="minorHAnsi" w:hAnsiTheme="minorHAnsi" w:cstheme="minorHAnsi"/>
        </w:rPr>
        <w:t>Enquiry and investigation are central to RE learning. Units should address key questions linked to the syllabus and pathways, using models like ‘Philosophy for Children’ to engage students. Questions should be age-appropriate, focused, and significant, helping students build on prior learning and progress in their understanding.</w:t>
      </w:r>
    </w:p>
    <w:p w14:paraId="41F642B2" w14:textId="77777777" w:rsidR="00BD48CE" w:rsidRDefault="00BD48CE" w:rsidP="00BD48CE">
      <w:pPr>
        <w:pStyle w:val="NormalWeb"/>
        <w:spacing w:before="0" w:beforeAutospacing="0" w:after="0" w:afterAutospacing="0" w:line="276" w:lineRule="auto"/>
        <w:rPr>
          <w:rFonts w:asciiTheme="minorHAnsi" w:hAnsiTheme="minorHAnsi" w:cstheme="minorHAnsi"/>
        </w:rPr>
      </w:pPr>
    </w:p>
    <w:p w14:paraId="356AD88C" w14:textId="724DDB31" w:rsidR="00BD48CE" w:rsidRDefault="00BD48CE" w:rsidP="00BD48CE">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One method of planning an enquiry might look like this:</w:t>
      </w:r>
    </w:p>
    <w:p w14:paraId="110B245C"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5F023E29" w14:textId="77777777" w:rsidR="00BD48CE" w:rsidRPr="00BD48CE" w:rsidRDefault="00BD48CE" w:rsidP="00BD48CE">
      <w:pPr>
        <w:pStyle w:val="NormalWeb"/>
        <w:numPr>
          <w:ilvl w:val="0"/>
          <w:numId w:val="94"/>
        </w:numPr>
        <w:spacing w:before="0" w:beforeAutospacing="0" w:after="0" w:afterAutospacing="0" w:line="276" w:lineRule="auto"/>
        <w:rPr>
          <w:rFonts w:asciiTheme="minorHAnsi" w:hAnsiTheme="minorHAnsi" w:cstheme="minorHAnsi"/>
          <w:b/>
          <w:bCs/>
        </w:rPr>
      </w:pPr>
      <w:r w:rsidRPr="00BD48CE">
        <w:rPr>
          <w:rFonts w:asciiTheme="minorHAnsi" w:hAnsiTheme="minorHAnsi" w:cstheme="minorHAnsi"/>
          <w:b/>
          <w:bCs/>
        </w:rPr>
        <w:t>Analyse the Question</w:t>
      </w:r>
    </w:p>
    <w:p w14:paraId="741799C9" w14:textId="77777777" w:rsidR="00BD48CE" w:rsidRPr="00BD48CE" w:rsidRDefault="00BD48CE" w:rsidP="00BD48CE">
      <w:pPr>
        <w:pStyle w:val="NormalWeb"/>
        <w:spacing w:before="0" w:beforeAutospacing="0" w:after="0" w:afterAutospacing="0" w:line="276" w:lineRule="auto"/>
        <w:ind w:left="720"/>
        <w:rPr>
          <w:rFonts w:asciiTheme="minorHAnsi" w:hAnsiTheme="minorHAnsi" w:cstheme="minorHAnsi"/>
        </w:rPr>
      </w:pPr>
      <w:r w:rsidRPr="00BD48CE">
        <w:rPr>
          <w:rFonts w:asciiTheme="minorHAnsi" w:hAnsiTheme="minorHAnsi" w:cstheme="minorHAnsi"/>
        </w:rPr>
        <w:t>Explore the key question and related human experiences. Start with concepts pupils understand, moving from practical ideas to deeper questions. For all ages, begin with meaningful, practical issues to build a foundation for exploring the unit's main content.</w:t>
      </w:r>
    </w:p>
    <w:p w14:paraId="4873ADA1"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18D8CBD6" w14:textId="77777777" w:rsidR="00BD48CE" w:rsidRPr="00BD48CE" w:rsidRDefault="00BD48CE" w:rsidP="00BD48CE">
      <w:pPr>
        <w:pStyle w:val="NormalWeb"/>
        <w:numPr>
          <w:ilvl w:val="0"/>
          <w:numId w:val="94"/>
        </w:numPr>
        <w:spacing w:before="0" w:beforeAutospacing="0" w:after="0" w:afterAutospacing="0" w:line="276" w:lineRule="auto"/>
        <w:rPr>
          <w:rFonts w:asciiTheme="minorHAnsi" w:hAnsiTheme="minorHAnsi" w:cstheme="minorHAnsi"/>
          <w:b/>
          <w:bCs/>
        </w:rPr>
      </w:pPr>
      <w:r w:rsidRPr="00BD48CE">
        <w:rPr>
          <w:rFonts w:asciiTheme="minorHAnsi" w:hAnsiTheme="minorHAnsi" w:cstheme="minorHAnsi"/>
          <w:b/>
          <w:bCs/>
        </w:rPr>
        <w:t>Investigate Relevant Beliefs and Practices</w:t>
      </w:r>
    </w:p>
    <w:p w14:paraId="50109C1F" w14:textId="77777777" w:rsidR="00BD48CE" w:rsidRPr="00BD48CE" w:rsidRDefault="00BD48CE" w:rsidP="00BD48CE">
      <w:pPr>
        <w:pStyle w:val="NormalWeb"/>
        <w:spacing w:before="0" w:beforeAutospacing="0" w:after="0" w:afterAutospacing="0" w:line="276" w:lineRule="auto"/>
        <w:ind w:left="720"/>
        <w:rPr>
          <w:rFonts w:asciiTheme="minorHAnsi" w:hAnsiTheme="minorHAnsi" w:cstheme="minorHAnsi"/>
        </w:rPr>
      </w:pPr>
      <w:r w:rsidRPr="00BD48CE">
        <w:rPr>
          <w:rFonts w:asciiTheme="minorHAnsi" w:hAnsiTheme="minorHAnsi" w:cstheme="minorHAnsi"/>
        </w:rPr>
        <w:t>Examine beliefs, values, and practices from selected religions/worldviews, evaluating varied perspectives. Focus on one tradition per unit if needed, ensuring balance across the curriculum. Highlight variation within and between traditions. What do people believe? How do they celebrate? What difference does it make?</w:t>
      </w:r>
    </w:p>
    <w:p w14:paraId="284220C3"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0BEFA7F8" w14:textId="77777777" w:rsidR="00BD48CE" w:rsidRPr="00BD48CE" w:rsidRDefault="00BD48CE" w:rsidP="00BD48CE">
      <w:pPr>
        <w:pStyle w:val="NormalWeb"/>
        <w:numPr>
          <w:ilvl w:val="0"/>
          <w:numId w:val="94"/>
        </w:numPr>
        <w:spacing w:before="0" w:beforeAutospacing="0" w:after="0" w:afterAutospacing="0" w:line="276" w:lineRule="auto"/>
        <w:rPr>
          <w:rFonts w:asciiTheme="minorHAnsi" w:hAnsiTheme="minorHAnsi" w:cstheme="minorHAnsi"/>
          <w:b/>
          <w:bCs/>
        </w:rPr>
      </w:pPr>
      <w:r w:rsidRPr="00BD48CE">
        <w:rPr>
          <w:rFonts w:asciiTheme="minorHAnsi" w:hAnsiTheme="minorHAnsi" w:cstheme="minorHAnsi"/>
          <w:b/>
          <w:bCs/>
        </w:rPr>
        <w:t>Offer Reasoned and Critical Responses</w:t>
      </w:r>
    </w:p>
    <w:p w14:paraId="732E58B2" w14:textId="018DA2C5" w:rsidR="00BD48CE" w:rsidRDefault="00BD48CE" w:rsidP="00BD48CE">
      <w:pPr>
        <w:pStyle w:val="NormalWeb"/>
        <w:spacing w:before="0" w:beforeAutospacing="0" w:after="0" w:afterAutospacing="0" w:line="276" w:lineRule="auto"/>
        <w:ind w:left="720"/>
        <w:rPr>
          <w:rFonts w:asciiTheme="minorHAnsi" w:hAnsiTheme="minorHAnsi" w:cstheme="minorHAnsi"/>
        </w:rPr>
      </w:pPr>
      <w:r w:rsidRPr="00BD48CE">
        <w:rPr>
          <w:rFonts w:asciiTheme="minorHAnsi" w:hAnsiTheme="minorHAnsi" w:cstheme="minorHAnsi"/>
        </w:rPr>
        <w:t xml:space="preserve">Evaluate and assemble conclusions, encouraging personal responses to the question. Conclude with lessons applying learned concepts, fostering personal reflection. </w:t>
      </w:r>
    </w:p>
    <w:p w14:paraId="637E6C1E" w14:textId="2984A81C" w:rsidR="00BD48CE" w:rsidRDefault="00BD48CE" w:rsidP="00BD48CE">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lastRenderedPageBreak/>
        <w:t>Here are five steps which could be used in planning your own unit of work:</w:t>
      </w:r>
    </w:p>
    <w:p w14:paraId="6B527733" w14:textId="77777777" w:rsidR="00ED47E1" w:rsidRDefault="00ED47E1" w:rsidP="00BD48CE">
      <w:pPr>
        <w:pStyle w:val="NormalWeb"/>
        <w:spacing w:before="0" w:beforeAutospacing="0" w:after="0" w:afterAutospacing="0" w:line="276" w:lineRule="auto"/>
        <w:rPr>
          <w:rFonts w:asciiTheme="minorHAnsi" w:hAnsiTheme="minorHAnsi" w:cstheme="minorHAnsi"/>
        </w:rPr>
      </w:pPr>
    </w:p>
    <w:p w14:paraId="75716F97" w14:textId="1D3A6A66" w:rsidR="00BD48CE" w:rsidRPr="00BD48CE" w:rsidRDefault="00BD48CE" w:rsidP="00ED47E1">
      <w:pPr>
        <w:pStyle w:val="NormalWeb"/>
        <w:numPr>
          <w:ilvl w:val="0"/>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Choose the Key Question</w:t>
      </w:r>
      <w:r w:rsidR="00ED47E1">
        <w:rPr>
          <w:rFonts w:asciiTheme="minorHAnsi" w:hAnsiTheme="minorHAnsi" w:cstheme="minorHAnsi"/>
        </w:rPr>
        <w:t>: b</w:t>
      </w:r>
      <w:r w:rsidRPr="00BD48CE">
        <w:rPr>
          <w:rFonts w:asciiTheme="minorHAnsi" w:hAnsiTheme="minorHAnsi" w:cstheme="minorHAnsi"/>
        </w:rPr>
        <w:t>ase the question on one or more pathways and link it to the key stage content.</w:t>
      </w:r>
    </w:p>
    <w:p w14:paraId="1BD2E227" w14:textId="77777777" w:rsidR="00BD48CE" w:rsidRPr="00BD48CE" w:rsidRDefault="00BD48CE" w:rsidP="00ED47E1">
      <w:pPr>
        <w:pStyle w:val="NormalWeb"/>
        <w:spacing w:before="0" w:beforeAutospacing="0" w:after="0" w:afterAutospacing="0" w:line="276" w:lineRule="auto"/>
        <w:rPr>
          <w:rFonts w:asciiTheme="minorHAnsi" w:hAnsiTheme="minorHAnsi" w:cstheme="minorHAnsi"/>
        </w:rPr>
      </w:pPr>
    </w:p>
    <w:p w14:paraId="5B1963C8" w14:textId="4568725A" w:rsidR="00BD48CE" w:rsidRPr="00BD48CE" w:rsidRDefault="00BD48CE" w:rsidP="00ED47E1">
      <w:pPr>
        <w:pStyle w:val="NormalWeb"/>
        <w:numPr>
          <w:ilvl w:val="0"/>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Look at Learning Outcomes</w:t>
      </w:r>
      <w:r w:rsidR="00ED47E1">
        <w:rPr>
          <w:rFonts w:asciiTheme="minorHAnsi" w:hAnsiTheme="minorHAnsi" w:cstheme="minorHAnsi"/>
        </w:rPr>
        <w:t>: e</w:t>
      </w:r>
      <w:r w:rsidRPr="00BD48CE">
        <w:rPr>
          <w:rFonts w:asciiTheme="minorHAnsi" w:hAnsiTheme="minorHAnsi" w:cstheme="minorHAnsi"/>
        </w:rPr>
        <w:t>nsure pupils can answer the question like a "good RE student" and align with key stage pathway goals.</w:t>
      </w:r>
    </w:p>
    <w:p w14:paraId="7815D76E" w14:textId="77777777" w:rsidR="00BD48CE" w:rsidRPr="00BD48CE" w:rsidRDefault="00BD48CE" w:rsidP="00ED47E1">
      <w:pPr>
        <w:pStyle w:val="NormalWeb"/>
        <w:spacing w:before="0" w:beforeAutospacing="0" w:after="0" w:afterAutospacing="0" w:line="276" w:lineRule="auto"/>
        <w:rPr>
          <w:rFonts w:asciiTheme="minorHAnsi" w:hAnsiTheme="minorHAnsi" w:cstheme="minorHAnsi"/>
        </w:rPr>
      </w:pPr>
    </w:p>
    <w:p w14:paraId="249C7441" w14:textId="0E1CEBB6" w:rsidR="00BD48CE" w:rsidRPr="00BD48CE" w:rsidRDefault="00BD48CE" w:rsidP="00ED47E1">
      <w:pPr>
        <w:pStyle w:val="NormalWeb"/>
        <w:numPr>
          <w:ilvl w:val="0"/>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Compile Component Questions</w:t>
      </w:r>
      <w:r w:rsidR="00ED47E1">
        <w:rPr>
          <w:rFonts w:asciiTheme="minorHAnsi" w:hAnsiTheme="minorHAnsi" w:cstheme="minorHAnsi"/>
        </w:rPr>
        <w:t>: b</w:t>
      </w:r>
      <w:r w:rsidRPr="00BD48CE">
        <w:rPr>
          <w:rFonts w:asciiTheme="minorHAnsi" w:hAnsiTheme="minorHAnsi" w:cstheme="minorHAnsi"/>
        </w:rPr>
        <w:t>reak the enquiry into three parts:</w:t>
      </w:r>
    </w:p>
    <w:p w14:paraId="166F42E3" w14:textId="77777777" w:rsidR="00BD48CE" w:rsidRPr="00BD48CE" w:rsidRDefault="00BD48CE" w:rsidP="00ED47E1">
      <w:pPr>
        <w:pStyle w:val="NormalWeb"/>
        <w:numPr>
          <w:ilvl w:val="1"/>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Analyse: What is the question about?</w:t>
      </w:r>
    </w:p>
    <w:p w14:paraId="4565CA11" w14:textId="77777777" w:rsidR="00BD48CE" w:rsidRPr="00BD48CE" w:rsidRDefault="00BD48CE" w:rsidP="00ED47E1">
      <w:pPr>
        <w:pStyle w:val="NormalWeb"/>
        <w:numPr>
          <w:ilvl w:val="1"/>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Investigate: What are relevant beliefs/practices?</w:t>
      </w:r>
    </w:p>
    <w:p w14:paraId="6D05D294" w14:textId="77777777" w:rsidR="00BD48CE" w:rsidRPr="00BD48CE" w:rsidRDefault="00BD48CE" w:rsidP="00ED47E1">
      <w:pPr>
        <w:pStyle w:val="NormalWeb"/>
        <w:numPr>
          <w:ilvl w:val="1"/>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Reflect: What responses can be made?</w:t>
      </w:r>
    </w:p>
    <w:p w14:paraId="2CE0993A" w14:textId="77777777" w:rsidR="00ED47E1" w:rsidRDefault="00ED47E1" w:rsidP="00ED47E1">
      <w:pPr>
        <w:pStyle w:val="NormalWeb"/>
        <w:spacing w:before="0" w:beforeAutospacing="0" w:after="0" w:afterAutospacing="0" w:line="276" w:lineRule="auto"/>
        <w:rPr>
          <w:rFonts w:asciiTheme="minorHAnsi" w:hAnsiTheme="minorHAnsi" w:cstheme="minorHAnsi"/>
        </w:rPr>
      </w:pPr>
    </w:p>
    <w:p w14:paraId="3FCDDEAC" w14:textId="2A378B5B" w:rsidR="00BD48CE" w:rsidRPr="00BD48CE" w:rsidRDefault="00BD48CE" w:rsidP="00ED47E1">
      <w:pPr>
        <w:pStyle w:val="NormalWeb"/>
        <w:numPr>
          <w:ilvl w:val="0"/>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Write Learning Objectives</w:t>
      </w:r>
      <w:r w:rsidR="00ED47E1">
        <w:rPr>
          <w:rFonts w:asciiTheme="minorHAnsi" w:hAnsiTheme="minorHAnsi" w:cstheme="minorHAnsi"/>
        </w:rPr>
        <w:t>: u</w:t>
      </w:r>
      <w:r w:rsidRPr="00BD48CE">
        <w:rPr>
          <w:rFonts w:asciiTheme="minorHAnsi" w:hAnsiTheme="minorHAnsi" w:cstheme="minorHAnsi"/>
        </w:rPr>
        <w:t>se component questions to create clear, assessable objectives, building towards a final task demonstrating understanding.</w:t>
      </w:r>
    </w:p>
    <w:p w14:paraId="57E45023" w14:textId="77777777" w:rsidR="00BD48CE" w:rsidRPr="00BD48CE" w:rsidRDefault="00BD48CE" w:rsidP="00ED47E1">
      <w:pPr>
        <w:pStyle w:val="NormalWeb"/>
        <w:spacing w:before="0" w:beforeAutospacing="0" w:after="0" w:afterAutospacing="0" w:line="276" w:lineRule="auto"/>
        <w:rPr>
          <w:rFonts w:asciiTheme="minorHAnsi" w:hAnsiTheme="minorHAnsi" w:cstheme="minorHAnsi"/>
        </w:rPr>
      </w:pPr>
    </w:p>
    <w:p w14:paraId="64F03AB7" w14:textId="1FBB4A62" w:rsidR="00BD48CE" w:rsidRPr="00BD48CE" w:rsidRDefault="00BD48CE" w:rsidP="00ED47E1">
      <w:pPr>
        <w:pStyle w:val="NormalWeb"/>
        <w:numPr>
          <w:ilvl w:val="0"/>
          <w:numId w:val="95"/>
        </w:numPr>
        <w:spacing w:before="0" w:beforeAutospacing="0" w:after="0" w:afterAutospacing="0" w:line="276" w:lineRule="auto"/>
        <w:rPr>
          <w:rFonts w:asciiTheme="minorHAnsi" w:hAnsiTheme="minorHAnsi" w:cstheme="minorHAnsi"/>
        </w:rPr>
      </w:pPr>
      <w:r w:rsidRPr="00BD48CE">
        <w:rPr>
          <w:rFonts w:asciiTheme="minorHAnsi" w:hAnsiTheme="minorHAnsi" w:cstheme="minorHAnsi"/>
        </w:rPr>
        <w:t>Devise Learning Activities</w:t>
      </w:r>
      <w:r w:rsidR="00ED47E1">
        <w:rPr>
          <w:rFonts w:asciiTheme="minorHAnsi" w:hAnsiTheme="minorHAnsi" w:cstheme="minorHAnsi"/>
        </w:rPr>
        <w:t>: p</w:t>
      </w:r>
      <w:r w:rsidRPr="00BD48CE">
        <w:rPr>
          <w:rFonts w:asciiTheme="minorHAnsi" w:hAnsiTheme="minorHAnsi" w:cstheme="minorHAnsi"/>
        </w:rPr>
        <w:t>lan age-appropriate activities addressing each component question. Include tasks for understanding, applying, evaluating, and reflecting. Use stimulus materials to engage pupils at the start of the unit.</w:t>
      </w:r>
    </w:p>
    <w:p w14:paraId="55C41077" w14:textId="77777777" w:rsidR="00BD48CE" w:rsidRDefault="00BD48CE" w:rsidP="00BD48CE">
      <w:pPr>
        <w:pStyle w:val="NormalWeb"/>
        <w:spacing w:before="0" w:beforeAutospacing="0" w:after="0" w:afterAutospacing="0" w:line="276" w:lineRule="auto"/>
        <w:rPr>
          <w:rFonts w:asciiTheme="minorHAnsi" w:hAnsiTheme="minorHAnsi" w:cstheme="minorHAnsi"/>
        </w:rPr>
      </w:pPr>
    </w:p>
    <w:p w14:paraId="1CD6CF80" w14:textId="27F1DD5D" w:rsidR="00BD48CE" w:rsidRDefault="00BD48CE" w:rsidP="00BD48CE">
      <w:pPr>
        <w:pStyle w:val="NormalWeb"/>
        <w:spacing w:before="0" w:beforeAutospacing="0" w:after="0" w:afterAutospacing="0" w:line="276" w:lineRule="auto"/>
        <w:rPr>
          <w:rFonts w:asciiTheme="minorHAnsi" w:hAnsiTheme="minorHAnsi" w:cstheme="minorHAnsi"/>
        </w:rPr>
      </w:pPr>
      <w:r>
        <w:rPr>
          <w:rFonts w:asciiTheme="minorHAnsi" w:hAnsiTheme="minorHAnsi" w:cstheme="minorHAnsi"/>
        </w:rPr>
        <w:t>Further guidance is provided in the full syllabus.</w:t>
      </w:r>
    </w:p>
    <w:p w14:paraId="3AD9F76C" w14:textId="77777777" w:rsidR="00BD48CE" w:rsidRDefault="00BD48CE" w:rsidP="00BD48CE">
      <w:pPr>
        <w:pStyle w:val="NormalWeb"/>
        <w:spacing w:before="0" w:beforeAutospacing="0" w:after="0" w:afterAutospacing="0" w:line="276" w:lineRule="auto"/>
        <w:rPr>
          <w:rFonts w:asciiTheme="minorHAnsi" w:hAnsiTheme="minorHAnsi" w:cstheme="minorHAnsi"/>
        </w:rPr>
      </w:pPr>
    </w:p>
    <w:p w14:paraId="2CF72402" w14:textId="77777777" w:rsidR="00BD48CE" w:rsidRPr="00BD48CE" w:rsidRDefault="00BD48CE" w:rsidP="00BD48CE">
      <w:pPr>
        <w:pStyle w:val="NormalWeb"/>
        <w:spacing w:before="0" w:beforeAutospacing="0" w:after="0" w:afterAutospacing="0" w:line="276" w:lineRule="auto"/>
        <w:rPr>
          <w:rFonts w:asciiTheme="minorHAnsi" w:hAnsiTheme="minorHAnsi" w:cstheme="minorHAnsi"/>
        </w:rPr>
      </w:pPr>
    </w:p>
    <w:p w14:paraId="23F204EC" w14:textId="77777777" w:rsidR="00BD48CE" w:rsidRPr="00BD48CE" w:rsidRDefault="00BD48CE" w:rsidP="00BD48CE">
      <w:pPr>
        <w:spacing w:after="0" w:line="276" w:lineRule="auto"/>
        <w:rPr>
          <w:rFonts w:eastAsia="Trebuchet MS" w:cstheme="minorHAnsi"/>
          <w:b/>
          <w:kern w:val="0"/>
          <w:sz w:val="32"/>
          <w:szCs w:val="32"/>
          <w:u w:color="000000"/>
          <w:bdr w:val="nil"/>
          <w:lang w:val="en-US" w:eastAsia="en-GB"/>
          <w14:ligatures w14:val="none"/>
        </w:rPr>
      </w:pPr>
    </w:p>
    <w:p w14:paraId="044029CC" w14:textId="77777777" w:rsidR="00BD48CE" w:rsidRPr="00BD48CE" w:rsidRDefault="00BD48CE" w:rsidP="00BD48CE">
      <w:pPr>
        <w:spacing w:after="0" w:line="276" w:lineRule="auto"/>
        <w:rPr>
          <w:rFonts w:eastAsia="Trebuchet MS" w:cstheme="minorHAnsi"/>
          <w:b/>
          <w:kern w:val="0"/>
          <w:sz w:val="32"/>
          <w:szCs w:val="32"/>
          <w:u w:color="000000"/>
          <w:bdr w:val="nil"/>
          <w:lang w:val="en-US" w:eastAsia="en-GB"/>
          <w14:ligatures w14:val="none"/>
        </w:rPr>
      </w:pPr>
    </w:p>
    <w:p w14:paraId="661C9177" w14:textId="77777777" w:rsidR="00ED47E1" w:rsidRDefault="00ED47E1">
      <w:pPr>
        <w:rPr>
          <w:rFonts w:ascii="Calibri" w:eastAsia="Trebuchet MS" w:hAnsi="Calibri" w:cs="Calibri"/>
          <w:b/>
          <w:kern w:val="0"/>
          <w:sz w:val="32"/>
          <w:szCs w:val="32"/>
          <w:u w:color="000000"/>
          <w:bdr w:val="nil"/>
          <w:lang w:val="en-US" w:eastAsia="en-GB"/>
          <w14:ligatures w14:val="none"/>
        </w:rPr>
      </w:pPr>
      <w:r>
        <w:rPr>
          <w:rFonts w:ascii="Calibri" w:eastAsia="Trebuchet MS" w:hAnsi="Calibri" w:cs="Calibri"/>
          <w:b/>
          <w:kern w:val="0"/>
          <w:sz w:val="32"/>
          <w:szCs w:val="32"/>
          <w:u w:color="000000"/>
          <w:bdr w:val="nil"/>
          <w:lang w:val="en-US" w:eastAsia="en-GB"/>
          <w14:ligatures w14:val="none"/>
        </w:rPr>
        <w:br w:type="page"/>
      </w:r>
    </w:p>
    <w:p w14:paraId="11E632BD" w14:textId="77777777" w:rsidR="007D753D" w:rsidRPr="007D753D" w:rsidRDefault="00062BF2" w:rsidP="00ED47E1">
      <w:pPr>
        <w:jc w:val="center"/>
        <w:rPr>
          <w:rFonts w:ascii="Calibri" w:eastAsia="Trebuchet MS" w:hAnsi="Calibri" w:cs="Calibri"/>
          <w:b/>
          <w:kern w:val="0"/>
          <w:sz w:val="48"/>
          <w:szCs w:val="48"/>
          <w:u w:color="000000"/>
          <w:bdr w:val="nil"/>
          <w:lang w:val="en-US" w:eastAsia="en-GB"/>
          <w14:ligatures w14:val="none"/>
        </w:rPr>
      </w:pPr>
      <w:r w:rsidRPr="007D753D">
        <w:rPr>
          <w:rFonts w:ascii="Calibri" w:eastAsia="Trebuchet MS" w:hAnsi="Calibri" w:cs="Calibri"/>
          <w:b/>
          <w:kern w:val="0"/>
          <w:sz w:val="48"/>
          <w:szCs w:val="48"/>
          <w:u w:color="000000"/>
          <w:bdr w:val="nil"/>
          <w:lang w:val="en-US" w:eastAsia="en-GB"/>
          <w14:ligatures w14:val="none"/>
        </w:rPr>
        <w:lastRenderedPageBreak/>
        <w:t xml:space="preserve">Further </w:t>
      </w:r>
      <w:r w:rsidR="007D753D" w:rsidRPr="007D753D">
        <w:rPr>
          <w:rFonts w:ascii="Calibri" w:eastAsia="Trebuchet MS" w:hAnsi="Calibri" w:cs="Calibri"/>
          <w:b/>
          <w:kern w:val="0"/>
          <w:sz w:val="48"/>
          <w:szCs w:val="48"/>
          <w:u w:color="000000"/>
          <w:bdr w:val="nil"/>
          <w:lang w:val="en-US" w:eastAsia="en-GB"/>
          <w14:ligatures w14:val="none"/>
        </w:rPr>
        <w:t>help and information</w:t>
      </w:r>
    </w:p>
    <w:p w14:paraId="55177E9A" w14:textId="2D9395CA" w:rsidR="009169B2" w:rsidRPr="007D753D" w:rsidRDefault="009169B2" w:rsidP="007D753D">
      <w:pPr>
        <w:rPr>
          <w:rFonts w:ascii="Calibri" w:eastAsia="Trebuchet MS" w:hAnsi="Calibri" w:cs="Calibri"/>
          <w:b/>
          <w:kern w:val="0"/>
          <w:sz w:val="28"/>
          <w:szCs w:val="28"/>
          <w:u w:color="000000"/>
          <w:bdr w:val="nil"/>
          <w:lang w:val="en-US" w:eastAsia="en-GB"/>
          <w14:ligatures w14:val="none"/>
        </w:rPr>
      </w:pPr>
      <w:r w:rsidRPr="007D753D">
        <w:rPr>
          <w:rFonts w:ascii="Calibri" w:eastAsia="Trebuchet MS" w:hAnsi="Calibri" w:cs="Calibri"/>
          <w:b/>
          <w:kern w:val="0"/>
          <w:sz w:val="28"/>
          <w:szCs w:val="28"/>
          <w:u w:color="000000"/>
          <w:bdr w:val="nil"/>
          <w:lang w:val="en-US" w:eastAsia="en-GB"/>
          <w14:ligatures w14:val="none"/>
        </w:rPr>
        <w:t>Religion and beliefs: the national and local picture</w:t>
      </w:r>
    </w:p>
    <w:p w14:paraId="2C64CC68" w14:textId="2A157AF3"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 xml:space="preserve">An official census is taken across the </w:t>
      </w:r>
      <w:r w:rsidRPr="00627A83">
        <w:rPr>
          <w:b/>
          <w:bCs/>
          <w:sz w:val="24"/>
          <w:szCs w:val="24"/>
        </w:rPr>
        <w:t>UK</w:t>
      </w:r>
      <w:r w:rsidRPr="00627A83">
        <w:rPr>
          <w:sz w:val="24"/>
          <w:szCs w:val="24"/>
        </w:rPr>
        <w:t xml:space="preserve"> every ten years. It comprises many questions and for the past few has included a question on religion and beliefs. Other surveys are also carried out from time to time and </w:t>
      </w:r>
      <w:r w:rsidR="007B4C10" w:rsidRPr="00627A83">
        <w:rPr>
          <w:sz w:val="24"/>
          <w:szCs w:val="24"/>
        </w:rPr>
        <w:t xml:space="preserve">these </w:t>
      </w:r>
      <w:r w:rsidRPr="00627A83">
        <w:rPr>
          <w:sz w:val="24"/>
          <w:szCs w:val="24"/>
        </w:rPr>
        <w:t xml:space="preserve">also offer interpretations </w:t>
      </w:r>
      <w:r w:rsidR="007B4C10" w:rsidRPr="00627A83">
        <w:rPr>
          <w:sz w:val="24"/>
          <w:szCs w:val="24"/>
        </w:rPr>
        <w:t>of</w:t>
      </w:r>
      <w:r w:rsidRPr="00627A83">
        <w:rPr>
          <w:sz w:val="24"/>
          <w:szCs w:val="24"/>
        </w:rPr>
        <w:t xml:space="preserve"> the religious demography of the country.</w:t>
      </w:r>
    </w:p>
    <w:p w14:paraId="320288B3"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2643097B"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The 2021 census included a voluntary question about religious beliefs, allowing residents to respond, decline, or indicate no religion.</w:t>
      </w:r>
    </w:p>
    <w:p w14:paraId="74CF6DFA"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54BAF5CC"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Details on religious responses from the census in England and Wales can be accessed here:</w:t>
      </w:r>
      <w:r w:rsidRPr="00627A83">
        <w:rPr>
          <w:sz w:val="24"/>
          <w:szCs w:val="24"/>
        </w:rPr>
        <w:br/>
      </w:r>
      <w:hyperlink r:id="rId21" w:tgtFrame="_new" w:history="1">
        <w:r w:rsidRPr="00627A83">
          <w:rPr>
            <w:rStyle w:val="Hyperlink"/>
            <w:sz w:val="24"/>
            <w:szCs w:val="24"/>
          </w:rPr>
          <w:t>https://www.ons.gov.uk/peoplepopulationandcommunity/culturalidentity/religion/bulletins/religionenglandandwales/census2021</w:t>
        </w:r>
      </w:hyperlink>
    </w:p>
    <w:p w14:paraId="23747531"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45C0A9B9"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In England and Wales, the predominant response was Christian, but for the first time, less than half of the population (46.2%, or 27.5 million) identified as such, marking a significant drop from 59.3% (33.3 million) in 2011.</w:t>
      </w:r>
    </w:p>
    <w:p w14:paraId="0B3BFEA5"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17A4AAA7"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The second most common answer was ‘No religion’, which increased to 37.2% (22.2 million) from 25.2% (14.1 million) in 2011.</w:t>
      </w:r>
    </w:p>
    <w:p w14:paraId="233390AD"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0C4205AE"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There were also rises in those identifying as Muslim (3.9 million, 6.5% in 2021, up from 2.7 million, 4.9% in 2011) and Hindu (1.0 million, 1.7% in 2021, up from 818,000, 1.5% in 2011).</w:t>
      </w:r>
    </w:p>
    <w:p w14:paraId="5BE0ACF7"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555867E1"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The shifts in religious identification may stem from various factors, including changes in demographics, fertility rates, mortality, migration, and how individuals choose to answer the religion question.</w:t>
      </w:r>
    </w:p>
    <w:p w14:paraId="3B960F03"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06CAABA1" w14:textId="77777777" w:rsidR="009169B2" w:rsidRPr="00627A83" w:rsidRDefault="009169B2" w:rsidP="00627A83">
      <w:pPr>
        <w:pBdr>
          <w:top w:val="nil"/>
          <w:left w:val="nil"/>
          <w:bottom w:val="nil"/>
          <w:right w:val="nil"/>
          <w:between w:val="nil"/>
          <w:bar w:val="nil"/>
        </w:pBdr>
        <w:tabs>
          <w:tab w:val="num" w:pos="720"/>
        </w:tabs>
        <w:spacing w:after="0" w:line="276" w:lineRule="auto"/>
        <w:rPr>
          <w:sz w:val="24"/>
          <w:szCs w:val="24"/>
        </w:rPr>
      </w:pPr>
      <w:r w:rsidRPr="00627A83">
        <w:rPr>
          <w:sz w:val="24"/>
          <w:szCs w:val="24"/>
        </w:rPr>
        <w:t xml:space="preserve">Beyond the six most common religions cited, 0.7% of the population selected ‘any other religion’. These included: Pagan (74,000), Alevi (26,000), Jain (25,000), Wicca (13,000), </w:t>
      </w:r>
      <w:proofErr w:type="spellStart"/>
      <w:r w:rsidRPr="00627A83">
        <w:rPr>
          <w:sz w:val="24"/>
          <w:szCs w:val="24"/>
        </w:rPr>
        <w:t>Ravidassia</w:t>
      </w:r>
      <w:proofErr w:type="spellEnd"/>
      <w:r w:rsidRPr="00627A83">
        <w:rPr>
          <w:sz w:val="24"/>
          <w:szCs w:val="24"/>
        </w:rPr>
        <w:t xml:space="preserve"> (10,000), Shamanism (8,000), Rastafarian (6,000), Zoroastrian (4,000). For non-religious responses, the most common </w:t>
      </w:r>
      <w:proofErr w:type="gramStart"/>
      <w:r w:rsidRPr="00627A83">
        <w:rPr>
          <w:sz w:val="24"/>
          <w:szCs w:val="24"/>
        </w:rPr>
        <w:t>were:</w:t>
      </w:r>
      <w:proofErr w:type="gramEnd"/>
      <w:r w:rsidRPr="00627A83">
        <w:rPr>
          <w:sz w:val="24"/>
          <w:szCs w:val="24"/>
        </w:rPr>
        <w:t xml:space="preserve"> Agnostic (32,000), Atheist (14,000), Humanist (10,000).</w:t>
      </w:r>
    </w:p>
    <w:p w14:paraId="2826E22F" w14:textId="77777777" w:rsidR="009169B2" w:rsidRPr="00627A83" w:rsidRDefault="009169B2" w:rsidP="00627A83">
      <w:pPr>
        <w:pBdr>
          <w:top w:val="nil"/>
          <w:left w:val="nil"/>
          <w:bottom w:val="nil"/>
          <w:right w:val="nil"/>
          <w:between w:val="nil"/>
          <w:bar w:val="nil"/>
        </w:pBdr>
        <w:tabs>
          <w:tab w:val="num" w:pos="720"/>
        </w:tabs>
        <w:spacing w:after="0" w:line="276" w:lineRule="auto"/>
        <w:rPr>
          <w:sz w:val="24"/>
          <w:szCs w:val="24"/>
        </w:rPr>
      </w:pPr>
    </w:p>
    <w:p w14:paraId="7F8FC513"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 xml:space="preserve">In </w:t>
      </w:r>
      <w:r w:rsidRPr="00627A83">
        <w:rPr>
          <w:b/>
          <w:bCs/>
          <w:sz w:val="24"/>
          <w:szCs w:val="24"/>
        </w:rPr>
        <w:t>Doncaster,</w:t>
      </w:r>
      <w:r w:rsidRPr="00627A83">
        <w:rPr>
          <w:sz w:val="24"/>
          <w:szCs w:val="24"/>
        </w:rPr>
        <w:t xml:space="preserve"> 94.7% (291,636) of usual residents responded, up from 93.2% (281,681) in 2011. This is slightly higher than the region. In Yorkshire and Humber, 94.2% answered in 2021, an increase from 93.3% in 2011. </w:t>
      </w:r>
    </w:p>
    <w:p w14:paraId="49887891"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13862686" w14:textId="77777777"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lastRenderedPageBreak/>
        <w:t xml:space="preserve">In Doncaster, just over half (50.9%, 156,747 people) identified as Christian, a notable decrease from 65.9% (199,320) in 2011, reflecting the national trend. Overall, 44.9% of Yorkshire and Humber's population identified as Christian, down from 59.5% in 2011. </w:t>
      </w:r>
    </w:p>
    <w:p w14:paraId="1C809FF9" w14:textId="77777777" w:rsidR="009169B2" w:rsidRPr="00627A83" w:rsidRDefault="009169B2" w:rsidP="00627A83">
      <w:pPr>
        <w:pBdr>
          <w:top w:val="nil"/>
          <w:left w:val="nil"/>
          <w:bottom w:val="nil"/>
          <w:right w:val="nil"/>
          <w:between w:val="nil"/>
          <w:bar w:val="nil"/>
        </w:pBdr>
        <w:spacing w:after="0" w:line="276" w:lineRule="auto"/>
        <w:rPr>
          <w:sz w:val="24"/>
          <w:szCs w:val="24"/>
        </w:rPr>
      </w:pPr>
    </w:p>
    <w:p w14:paraId="2D0474F2" w14:textId="57551348" w:rsidR="009169B2" w:rsidRPr="00627A83" w:rsidRDefault="009169B2" w:rsidP="00627A83">
      <w:pPr>
        <w:pBdr>
          <w:top w:val="nil"/>
          <w:left w:val="nil"/>
          <w:bottom w:val="nil"/>
          <w:right w:val="nil"/>
          <w:between w:val="nil"/>
          <w:bar w:val="nil"/>
        </w:pBdr>
        <w:spacing w:after="0" w:line="276" w:lineRule="auto"/>
        <w:rPr>
          <w:sz w:val="24"/>
          <w:szCs w:val="24"/>
        </w:rPr>
      </w:pPr>
      <w:r w:rsidRPr="00627A83">
        <w:rPr>
          <w:sz w:val="24"/>
          <w:szCs w:val="24"/>
        </w:rPr>
        <w:t>Those saying they had no religion rose by 12.0 percentage points to 39.8% (122,645) from 24.4% (73,656) in 2011, with 39.4% of Yorkshire and Humber's response, up from 25.9%. Additionally, there were increases in those identifying as Muslim: 6,898, 2.2% in 2021 (up from 4,990, 1.7% in 2011) and Hindu: 1,294, 0.4% in 2021 (up from 881, 0.3% in 2011).</w:t>
      </w:r>
    </w:p>
    <w:p w14:paraId="1F0732B2" w14:textId="77777777" w:rsidR="009169B2" w:rsidRPr="00627A83" w:rsidRDefault="009169B2" w:rsidP="00627A83">
      <w:pPr>
        <w:pBdr>
          <w:top w:val="nil"/>
          <w:left w:val="nil"/>
          <w:bottom w:val="nil"/>
          <w:right w:val="nil"/>
          <w:between w:val="nil"/>
          <w:bar w:val="nil"/>
        </w:pBdr>
        <w:spacing w:after="0" w:line="276" w:lineRule="auto"/>
        <w:rPr>
          <w:rFonts w:ascii="Calibri" w:eastAsia="Trebuchet MS" w:hAnsi="Calibri" w:cs="Calibri"/>
          <w:b/>
          <w:kern w:val="0"/>
          <w:sz w:val="24"/>
          <w:szCs w:val="24"/>
          <w:u w:color="000000"/>
          <w:bdr w:val="nil"/>
          <w:lang w:val="en-US" w:eastAsia="en-GB"/>
          <w14:ligatures w14:val="none"/>
        </w:rPr>
      </w:pPr>
    </w:p>
    <w:p w14:paraId="723094C7" w14:textId="77777777" w:rsidR="009169B2" w:rsidRPr="00627A83" w:rsidRDefault="009169B2" w:rsidP="009169B2">
      <w:pPr>
        <w:pBdr>
          <w:top w:val="nil"/>
          <w:left w:val="nil"/>
          <w:bottom w:val="nil"/>
          <w:right w:val="nil"/>
          <w:between w:val="nil"/>
          <w:bar w:val="nil"/>
        </w:pBdr>
        <w:spacing w:after="0" w:line="315" w:lineRule="exact"/>
        <w:rPr>
          <w:rFonts w:cstheme="minorHAnsi"/>
          <w:b/>
          <w:bCs/>
          <w:sz w:val="24"/>
          <w:szCs w:val="24"/>
        </w:rPr>
      </w:pPr>
      <w:r w:rsidRPr="00627A83">
        <w:rPr>
          <w:rFonts w:cstheme="minorHAnsi"/>
          <w:b/>
          <w:bCs/>
          <w:sz w:val="24"/>
          <w:szCs w:val="24"/>
        </w:rPr>
        <w:t>Responses to Census 2021</w:t>
      </w:r>
    </w:p>
    <w:p w14:paraId="4CC88663" w14:textId="77777777" w:rsidR="009169B2" w:rsidRPr="00627A83" w:rsidRDefault="009169B2" w:rsidP="009169B2">
      <w:pPr>
        <w:pBdr>
          <w:top w:val="nil"/>
          <w:left w:val="nil"/>
          <w:bottom w:val="nil"/>
          <w:right w:val="nil"/>
          <w:between w:val="nil"/>
          <w:bar w:val="nil"/>
        </w:pBdr>
        <w:spacing w:after="0" w:line="315" w:lineRule="exact"/>
        <w:rPr>
          <w:rFonts w:cstheme="minorHAnsi"/>
          <w:sz w:val="24"/>
          <w:szCs w:val="24"/>
        </w:rPr>
      </w:pPr>
    </w:p>
    <w:tbl>
      <w:tblPr>
        <w:tblStyle w:val="TableGrid"/>
        <w:tblW w:w="0" w:type="auto"/>
        <w:tblLook w:val="04A0" w:firstRow="1" w:lastRow="0" w:firstColumn="1" w:lastColumn="0" w:noHBand="0" w:noVBand="1"/>
      </w:tblPr>
      <w:tblGrid>
        <w:gridCol w:w="1980"/>
        <w:gridCol w:w="1626"/>
        <w:gridCol w:w="1803"/>
        <w:gridCol w:w="1803"/>
        <w:gridCol w:w="1714"/>
      </w:tblGrid>
      <w:tr w:rsidR="009169B2" w:rsidRPr="00627A83" w14:paraId="2B3E8984" w14:textId="77777777" w:rsidTr="00627A83">
        <w:tc>
          <w:tcPr>
            <w:tcW w:w="1980" w:type="dxa"/>
            <w:shd w:val="clear" w:color="auto" w:fill="F2F2F2" w:themeFill="background1" w:themeFillShade="F2"/>
          </w:tcPr>
          <w:p w14:paraId="43D8539D" w14:textId="77777777" w:rsidR="009169B2" w:rsidRPr="00627A83" w:rsidRDefault="009169B2" w:rsidP="0013013C">
            <w:pPr>
              <w:spacing w:line="315" w:lineRule="exact"/>
              <w:rPr>
                <w:rFonts w:asciiTheme="minorHAnsi" w:hAnsiTheme="minorHAnsi" w:cstheme="minorHAnsi"/>
                <w:b/>
                <w:bCs/>
                <w:sz w:val="24"/>
                <w:szCs w:val="24"/>
              </w:rPr>
            </w:pPr>
          </w:p>
        </w:tc>
        <w:tc>
          <w:tcPr>
            <w:tcW w:w="1626" w:type="dxa"/>
            <w:shd w:val="clear" w:color="auto" w:fill="F2F2F2" w:themeFill="background1" w:themeFillShade="F2"/>
          </w:tcPr>
          <w:p w14:paraId="5D0C8B18"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Doncaster</w:t>
            </w:r>
          </w:p>
        </w:tc>
        <w:tc>
          <w:tcPr>
            <w:tcW w:w="1803" w:type="dxa"/>
            <w:shd w:val="clear" w:color="auto" w:fill="F2F2F2" w:themeFill="background1" w:themeFillShade="F2"/>
          </w:tcPr>
          <w:p w14:paraId="4541087C"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Doncaster %</w:t>
            </w:r>
          </w:p>
        </w:tc>
        <w:tc>
          <w:tcPr>
            <w:tcW w:w="1803" w:type="dxa"/>
            <w:shd w:val="clear" w:color="auto" w:fill="F2F2F2" w:themeFill="background1" w:themeFillShade="F2"/>
          </w:tcPr>
          <w:p w14:paraId="6AEF650C"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South Yorks %</w:t>
            </w:r>
          </w:p>
        </w:tc>
        <w:tc>
          <w:tcPr>
            <w:tcW w:w="1714" w:type="dxa"/>
            <w:shd w:val="clear" w:color="auto" w:fill="F2F2F2" w:themeFill="background1" w:themeFillShade="F2"/>
          </w:tcPr>
          <w:p w14:paraId="7D045BB1"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Eng &amp; Wales %</w:t>
            </w:r>
          </w:p>
        </w:tc>
      </w:tr>
      <w:tr w:rsidR="009169B2" w:rsidRPr="00627A83" w14:paraId="11DB9C0A" w14:textId="77777777" w:rsidTr="00627A83">
        <w:tc>
          <w:tcPr>
            <w:tcW w:w="1980" w:type="dxa"/>
            <w:shd w:val="clear" w:color="auto" w:fill="F2F2F2" w:themeFill="background1" w:themeFillShade="F2"/>
          </w:tcPr>
          <w:p w14:paraId="192E5C4E"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Buddhist</w:t>
            </w:r>
          </w:p>
        </w:tc>
        <w:tc>
          <w:tcPr>
            <w:tcW w:w="1626" w:type="dxa"/>
          </w:tcPr>
          <w:p w14:paraId="2297DD87"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683</w:t>
            </w:r>
          </w:p>
        </w:tc>
        <w:tc>
          <w:tcPr>
            <w:tcW w:w="1803" w:type="dxa"/>
          </w:tcPr>
          <w:p w14:paraId="371A3892"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0.2</w:t>
            </w:r>
          </w:p>
        </w:tc>
        <w:tc>
          <w:tcPr>
            <w:tcW w:w="1803" w:type="dxa"/>
          </w:tcPr>
          <w:p w14:paraId="03F8F92F"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0.3</w:t>
            </w:r>
          </w:p>
        </w:tc>
        <w:tc>
          <w:tcPr>
            <w:tcW w:w="1714" w:type="dxa"/>
          </w:tcPr>
          <w:p w14:paraId="017C1FC6"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0.5</w:t>
            </w:r>
          </w:p>
        </w:tc>
      </w:tr>
      <w:tr w:rsidR="009169B2" w:rsidRPr="00627A83" w14:paraId="39D12A5A" w14:textId="77777777" w:rsidTr="00627A83">
        <w:tc>
          <w:tcPr>
            <w:tcW w:w="1980" w:type="dxa"/>
            <w:shd w:val="clear" w:color="auto" w:fill="F2F2F2" w:themeFill="background1" w:themeFillShade="F2"/>
          </w:tcPr>
          <w:p w14:paraId="30FDEC73"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Christian</w:t>
            </w:r>
          </w:p>
        </w:tc>
        <w:tc>
          <w:tcPr>
            <w:tcW w:w="1626" w:type="dxa"/>
          </w:tcPr>
          <w:p w14:paraId="1864BB54"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199,320</w:t>
            </w:r>
          </w:p>
        </w:tc>
        <w:tc>
          <w:tcPr>
            <w:tcW w:w="1803" w:type="dxa"/>
          </w:tcPr>
          <w:p w14:paraId="6B73428B"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65.9</w:t>
            </w:r>
          </w:p>
        </w:tc>
        <w:tc>
          <w:tcPr>
            <w:tcW w:w="1803" w:type="dxa"/>
          </w:tcPr>
          <w:p w14:paraId="3FCCB975"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61.0</w:t>
            </w:r>
          </w:p>
        </w:tc>
        <w:tc>
          <w:tcPr>
            <w:tcW w:w="1714" w:type="dxa"/>
          </w:tcPr>
          <w:p w14:paraId="2BF38F67"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46.2</w:t>
            </w:r>
          </w:p>
        </w:tc>
      </w:tr>
      <w:tr w:rsidR="009169B2" w:rsidRPr="00627A83" w14:paraId="524A0CF2" w14:textId="77777777" w:rsidTr="00627A83">
        <w:tc>
          <w:tcPr>
            <w:tcW w:w="1980" w:type="dxa"/>
            <w:shd w:val="clear" w:color="auto" w:fill="F2F2F2" w:themeFill="background1" w:themeFillShade="F2"/>
          </w:tcPr>
          <w:p w14:paraId="2852808F"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Hindu</w:t>
            </w:r>
          </w:p>
        </w:tc>
        <w:tc>
          <w:tcPr>
            <w:tcW w:w="1626" w:type="dxa"/>
          </w:tcPr>
          <w:p w14:paraId="001ABAD4"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881</w:t>
            </w:r>
          </w:p>
        </w:tc>
        <w:tc>
          <w:tcPr>
            <w:tcW w:w="1803" w:type="dxa"/>
          </w:tcPr>
          <w:p w14:paraId="1C7E186E"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0.3</w:t>
            </w:r>
          </w:p>
        </w:tc>
        <w:tc>
          <w:tcPr>
            <w:tcW w:w="1803" w:type="dxa"/>
          </w:tcPr>
          <w:p w14:paraId="2C7BFD65"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0.4</w:t>
            </w:r>
          </w:p>
        </w:tc>
        <w:tc>
          <w:tcPr>
            <w:tcW w:w="1714" w:type="dxa"/>
          </w:tcPr>
          <w:p w14:paraId="2BB4CDDB"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1.7</w:t>
            </w:r>
          </w:p>
        </w:tc>
      </w:tr>
      <w:tr w:rsidR="009169B2" w:rsidRPr="00627A83" w14:paraId="28FBC20D" w14:textId="77777777" w:rsidTr="00627A83">
        <w:tc>
          <w:tcPr>
            <w:tcW w:w="1980" w:type="dxa"/>
            <w:shd w:val="clear" w:color="auto" w:fill="F2F2F2" w:themeFill="background1" w:themeFillShade="F2"/>
          </w:tcPr>
          <w:p w14:paraId="7DDF7734"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Jewish</w:t>
            </w:r>
          </w:p>
        </w:tc>
        <w:tc>
          <w:tcPr>
            <w:tcW w:w="1626" w:type="dxa"/>
          </w:tcPr>
          <w:p w14:paraId="00ECF730"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79</w:t>
            </w:r>
          </w:p>
        </w:tc>
        <w:tc>
          <w:tcPr>
            <w:tcW w:w="1803" w:type="dxa"/>
          </w:tcPr>
          <w:p w14:paraId="1DD39221"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0.1</w:t>
            </w:r>
          </w:p>
        </w:tc>
        <w:tc>
          <w:tcPr>
            <w:tcW w:w="1803" w:type="dxa"/>
          </w:tcPr>
          <w:p w14:paraId="5899BD7A"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0.1</w:t>
            </w:r>
          </w:p>
        </w:tc>
        <w:tc>
          <w:tcPr>
            <w:tcW w:w="1714" w:type="dxa"/>
          </w:tcPr>
          <w:p w14:paraId="1D06CD39"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0.5</w:t>
            </w:r>
          </w:p>
        </w:tc>
      </w:tr>
      <w:tr w:rsidR="009169B2" w:rsidRPr="00627A83" w14:paraId="0769F23D" w14:textId="77777777" w:rsidTr="00627A83">
        <w:tc>
          <w:tcPr>
            <w:tcW w:w="1980" w:type="dxa"/>
            <w:shd w:val="clear" w:color="auto" w:fill="F2F2F2" w:themeFill="background1" w:themeFillShade="F2"/>
          </w:tcPr>
          <w:p w14:paraId="5D5024FE"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Muslim</w:t>
            </w:r>
          </w:p>
        </w:tc>
        <w:tc>
          <w:tcPr>
            <w:tcW w:w="1626" w:type="dxa"/>
          </w:tcPr>
          <w:p w14:paraId="66A80DEC"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4,990</w:t>
            </w:r>
          </w:p>
        </w:tc>
        <w:tc>
          <w:tcPr>
            <w:tcW w:w="1803" w:type="dxa"/>
          </w:tcPr>
          <w:p w14:paraId="582AF4EB"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1.7</w:t>
            </w:r>
          </w:p>
        </w:tc>
        <w:tc>
          <w:tcPr>
            <w:tcW w:w="1803" w:type="dxa"/>
          </w:tcPr>
          <w:p w14:paraId="0302C194"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4.3</w:t>
            </w:r>
          </w:p>
        </w:tc>
        <w:tc>
          <w:tcPr>
            <w:tcW w:w="1714" w:type="dxa"/>
          </w:tcPr>
          <w:p w14:paraId="1BC8F4F4"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6.5</w:t>
            </w:r>
          </w:p>
        </w:tc>
      </w:tr>
      <w:tr w:rsidR="009169B2" w:rsidRPr="00627A83" w14:paraId="2BEF842D" w14:textId="77777777" w:rsidTr="00627A83">
        <w:tc>
          <w:tcPr>
            <w:tcW w:w="1980" w:type="dxa"/>
            <w:shd w:val="clear" w:color="auto" w:fill="F2F2F2" w:themeFill="background1" w:themeFillShade="F2"/>
          </w:tcPr>
          <w:p w14:paraId="067EBE1E"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Sikh</w:t>
            </w:r>
          </w:p>
        </w:tc>
        <w:tc>
          <w:tcPr>
            <w:tcW w:w="1626" w:type="dxa"/>
          </w:tcPr>
          <w:p w14:paraId="475041F7"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1,140</w:t>
            </w:r>
          </w:p>
        </w:tc>
        <w:tc>
          <w:tcPr>
            <w:tcW w:w="1803" w:type="dxa"/>
          </w:tcPr>
          <w:p w14:paraId="6CFF7BFE"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0.4</w:t>
            </w:r>
          </w:p>
        </w:tc>
        <w:tc>
          <w:tcPr>
            <w:tcW w:w="1803" w:type="dxa"/>
          </w:tcPr>
          <w:p w14:paraId="2044A242"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0.2</w:t>
            </w:r>
          </w:p>
        </w:tc>
        <w:tc>
          <w:tcPr>
            <w:tcW w:w="1714" w:type="dxa"/>
          </w:tcPr>
          <w:p w14:paraId="04116F82"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0.9</w:t>
            </w:r>
          </w:p>
        </w:tc>
      </w:tr>
      <w:tr w:rsidR="009169B2" w:rsidRPr="00627A83" w14:paraId="3FC9B7EC" w14:textId="77777777" w:rsidTr="00627A83">
        <w:tc>
          <w:tcPr>
            <w:tcW w:w="1980" w:type="dxa"/>
            <w:shd w:val="clear" w:color="auto" w:fill="F2F2F2" w:themeFill="background1" w:themeFillShade="F2"/>
          </w:tcPr>
          <w:p w14:paraId="1EAE83CC"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No religion</w:t>
            </w:r>
          </w:p>
        </w:tc>
        <w:tc>
          <w:tcPr>
            <w:tcW w:w="1626" w:type="dxa"/>
          </w:tcPr>
          <w:p w14:paraId="2802ED98"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73,656</w:t>
            </w:r>
          </w:p>
        </w:tc>
        <w:tc>
          <w:tcPr>
            <w:tcW w:w="1803" w:type="dxa"/>
          </w:tcPr>
          <w:p w14:paraId="1361BACF"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24.4</w:t>
            </w:r>
          </w:p>
        </w:tc>
        <w:tc>
          <w:tcPr>
            <w:tcW w:w="1803" w:type="dxa"/>
          </w:tcPr>
          <w:p w14:paraId="274861D4"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26.8</w:t>
            </w:r>
          </w:p>
        </w:tc>
        <w:tc>
          <w:tcPr>
            <w:tcW w:w="1714" w:type="dxa"/>
          </w:tcPr>
          <w:p w14:paraId="1EDDD88F"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37.2</w:t>
            </w:r>
          </w:p>
        </w:tc>
      </w:tr>
      <w:tr w:rsidR="009169B2" w:rsidRPr="00627A83" w14:paraId="72CA12D4" w14:textId="77777777" w:rsidTr="00627A83">
        <w:tc>
          <w:tcPr>
            <w:tcW w:w="1980" w:type="dxa"/>
            <w:shd w:val="clear" w:color="auto" w:fill="F2F2F2" w:themeFill="background1" w:themeFillShade="F2"/>
          </w:tcPr>
          <w:p w14:paraId="38A1A7A2" w14:textId="77777777" w:rsidR="009169B2" w:rsidRPr="00627A83" w:rsidRDefault="009169B2" w:rsidP="0013013C">
            <w:pPr>
              <w:spacing w:line="315" w:lineRule="exact"/>
              <w:rPr>
                <w:rFonts w:asciiTheme="minorHAnsi" w:hAnsiTheme="minorHAnsi" w:cstheme="minorHAnsi"/>
                <w:b/>
                <w:bCs/>
                <w:sz w:val="24"/>
                <w:szCs w:val="24"/>
              </w:rPr>
            </w:pPr>
            <w:r w:rsidRPr="00627A83">
              <w:rPr>
                <w:rFonts w:asciiTheme="minorHAnsi" w:hAnsiTheme="minorHAnsi" w:cstheme="minorHAnsi"/>
                <w:b/>
                <w:bCs/>
                <w:sz w:val="24"/>
                <w:szCs w:val="24"/>
              </w:rPr>
              <w:t>Prefer not to say</w:t>
            </w:r>
          </w:p>
        </w:tc>
        <w:tc>
          <w:tcPr>
            <w:tcW w:w="1626" w:type="dxa"/>
          </w:tcPr>
          <w:p w14:paraId="2CA8D5F5"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20,721</w:t>
            </w:r>
          </w:p>
        </w:tc>
        <w:tc>
          <w:tcPr>
            <w:tcW w:w="1803" w:type="dxa"/>
          </w:tcPr>
          <w:p w14:paraId="6424E541"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6.9</w:t>
            </w:r>
          </w:p>
        </w:tc>
        <w:tc>
          <w:tcPr>
            <w:tcW w:w="1803" w:type="dxa"/>
          </w:tcPr>
          <w:p w14:paraId="767BD2DD"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6.7</w:t>
            </w:r>
          </w:p>
        </w:tc>
        <w:tc>
          <w:tcPr>
            <w:tcW w:w="1714" w:type="dxa"/>
          </w:tcPr>
          <w:p w14:paraId="075569D7" w14:textId="77777777" w:rsidR="009169B2" w:rsidRPr="00627A83" w:rsidRDefault="009169B2" w:rsidP="0013013C">
            <w:pPr>
              <w:spacing w:line="315" w:lineRule="exact"/>
              <w:rPr>
                <w:rFonts w:asciiTheme="minorHAnsi" w:hAnsiTheme="minorHAnsi" w:cstheme="minorHAnsi"/>
                <w:sz w:val="24"/>
                <w:szCs w:val="24"/>
              </w:rPr>
            </w:pPr>
            <w:r w:rsidRPr="00627A83">
              <w:rPr>
                <w:rFonts w:asciiTheme="minorHAnsi" w:hAnsiTheme="minorHAnsi" w:cstheme="minorHAnsi"/>
                <w:sz w:val="24"/>
                <w:szCs w:val="24"/>
              </w:rPr>
              <w:t>6.0</w:t>
            </w:r>
          </w:p>
        </w:tc>
      </w:tr>
    </w:tbl>
    <w:p w14:paraId="4D4131EC" w14:textId="77777777" w:rsidR="009169B2" w:rsidRPr="00627A83" w:rsidRDefault="009169B2" w:rsidP="009169B2">
      <w:pPr>
        <w:pBdr>
          <w:top w:val="nil"/>
          <w:left w:val="nil"/>
          <w:bottom w:val="nil"/>
          <w:right w:val="nil"/>
          <w:between w:val="nil"/>
          <w:bar w:val="nil"/>
        </w:pBdr>
        <w:spacing w:after="0" w:line="315" w:lineRule="exact"/>
        <w:rPr>
          <w:rFonts w:cstheme="minorHAnsi"/>
          <w:sz w:val="24"/>
          <w:szCs w:val="24"/>
        </w:rPr>
      </w:pPr>
      <w:r w:rsidRPr="00627A83">
        <w:rPr>
          <w:rFonts w:cstheme="minorHAnsi"/>
          <w:sz w:val="24"/>
          <w:szCs w:val="24"/>
        </w:rPr>
        <w:t xml:space="preserve"> </w:t>
      </w:r>
    </w:p>
    <w:p w14:paraId="5924FB95" w14:textId="77777777" w:rsidR="009169B2" w:rsidRPr="00627A83" w:rsidRDefault="009169B2" w:rsidP="009169B2">
      <w:pPr>
        <w:pBdr>
          <w:top w:val="nil"/>
          <w:left w:val="nil"/>
          <w:bottom w:val="nil"/>
          <w:right w:val="nil"/>
          <w:between w:val="nil"/>
          <w:bar w:val="nil"/>
        </w:pBdr>
        <w:spacing w:after="0" w:line="315" w:lineRule="exact"/>
        <w:rPr>
          <w:rFonts w:cstheme="minorHAnsi"/>
          <w:i/>
          <w:iCs/>
          <w:sz w:val="24"/>
          <w:szCs w:val="24"/>
        </w:rPr>
      </w:pPr>
      <w:r w:rsidRPr="00627A83">
        <w:rPr>
          <w:rFonts w:cstheme="minorHAnsi"/>
          <w:i/>
          <w:iCs/>
          <w:sz w:val="24"/>
          <w:szCs w:val="24"/>
        </w:rPr>
        <w:t>Source: Office for National Statistics</w:t>
      </w:r>
    </w:p>
    <w:p w14:paraId="7AD45C97" w14:textId="77777777" w:rsidR="009169B2" w:rsidRPr="00627A83" w:rsidRDefault="009169B2" w:rsidP="009169B2">
      <w:pPr>
        <w:pBdr>
          <w:top w:val="nil"/>
          <w:left w:val="nil"/>
          <w:bottom w:val="nil"/>
          <w:right w:val="nil"/>
          <w:between w:val="nil"/>
          <w:bar w:val="nil"/>
        </w:pBdr>
        <w:spacing w:after="0" w:line="315" w:lineRule="exact"/>
        <w:rPr>
          <w:rFonts w:cstheme="minorHAnsi"/>
          <w:i/>
          <w:iCs/>
          <w:sz w:val="24"/>
          <w:szCs w:val="24"/>
        </w:rPr>
      </w:pPr>
    </w:p>
    <w:p w14:paraId="1CDC9237" w14:textId="75D18466" w:rsidR="009169B2" w:rsidRPr="00627A83" w:rsidRDefault="009169B2" w:rsidP="009169B2">
      <w:pPr>
        <w:pBdr>
          <w:top w:val="nil"/>
          <w:left w:val="nil"/>
          <w:bottom w:val="nil"/>
          <w:right w:val="nil"/>
          <w:between w:val="nil"/>
          <w:bar w:val="nil"/>
        </w:pBdr>
        <w:spacing w:after="0" w:line="315" w:lineRule="exact"/>
        <w:rPr>
          <w:rFonts w:cstheme="minorHAnsi"/>
          <w:sz w:val="24"/>
          <w:szCs w:val="24"/>
        </w:rPr>
      </w:pPr>
      <w:r w:rsidRPr="00627A83">
        <w:rPr>
          <w:rFonts w:cstheme="minorHAnsi"/>
          <w:sz w:val="24"/>
          <w:szCs w:val="24"/>
        </w:rPr>
        <w:t xml:space="preserve">Further information and detailed analysis of areas within Doncaster can be found at the link below. This can be useful for research about religion and belief in local areas. </w:t>
      </w:r>
    </w:p>
    <w:p w14:paraId="54E21B4D" w14:textId="77777777" w:rsidR="009169B2" w:rsidRPr="00627A83" w:rsidRDefault="009169B2" w:rsidP="009169B2">
      <w:pPr>
        <w:pBdr>
          <w:top w:val="nil"/>
          <w:left w:val="nil"/>
          <w:bottom w:val="nil"/>
          <w:right w:val="nil"/>
          <w:between w:val="nil"/>
          <w:bar w:val="nil"/>
        </w:pBdr>
        <w:spacing w:after="0" w:line="315" w:lineRule="exact"/>
        <w:rPr>
          <w:rFonts w:cstheme="minorHAnsi"/>
          <w:sz w:val="24"/>
          <w:szCs w:val="24"/>
        </w:rPr>
      </w:pPr>
      <w:hyperlink r:id="rId22" w:history="1">
        <w:r w:rsidRPr="00627A83">
          <w:rPr>
            <w:rStyle w:val="Hyperlink"/>
            <w:rFonts w:cstheme="minorHAnsi"/>
            <w:sz w:val="24"/>
            <w:szCs w:val="24"/>
          </w:rPr>
          <w:t>https://www.ons.gov.uk/census/maps/choropleth/identity/religion/religion-tb/no-religion?lad=E08000017</w:t>
        </w:r>
      </w:hyperlink>
    </w:p>
    <w:p w14:paraId="4A192845" w14:textId="1BD232C7" w:rsidR="009169B2" w:rsidRPr="00627A83" w:rsidRDefault="009169B2" w:rsidP="009169B2">
      <w:pPr>
        <w:pBdr>
          <w:top w:val="nil"/>
          <w:left w:val="nil"/>
          <w:bottom w:val="nil"/>
          <w:right w:val="nil"/>
          <w:between w:val="nil"/>
          <w:bar w:val="nil"/>
        </w:pBdr>
        <w:spacing w:after="0" w:line="315" w:lineRule="exact"/>
        <w:rPr>
          <w:rFonts w:eastAsia="Trebuchet MS" w:cstheme="minorHAnsi"/>
          <w:b/>
          <w:kern w:val="0"/>
          <w:sz w:val="24"/>
          <w:szCs w:val="24"/>
          <w:u w:color="000000"/>
          <w:bdr w:val="nil"/>
          <w:lang w:val="en-US" w:eastAsia="en-GB"/>
          <w14:ligatures w14:val="none"/>
        </w:rPr>
      </w:pPr>
    </w:p>
    <w:p w14:paraId="422AB310" w14:textId="5914D310" w:rsidR="009169B2" w:rsidRDefault="009169B2" w:rsidP="009169B2">
      <w:pPr>
        <w:pBdr>
          <w:top w:val="nil"/>
          <w:left w:val="nil"/>
          <w:bottom w:val="nil"/>
          <w:right w:val="nil"/>
          <w:between w:val="nil"/>
          <w:bar w:val="nil"/>
        </w:pBdr>
        <w:spacing w:after="0" w:line="315" w:lineRule="exact"/>
        <w:rPr>
          <w:rFonts w:ascii="Arial" w:eastAsia="Trebuchet MS" w:hAnsi="Arial" w:cs="Arial"/>
          <w:bCs/>
          <w:kern w:val="0"/>
          <w:sz w:val="28"/>
          <w:szCs w:val="28"/>
          <w:highlight w:val="yellow"/>
          <w:u w:val="single" w:color="000000"/>
          <w:bdr w:val="nil"/>
          <w:lang w:val="en-US" w:eastAsia="en-GB"/>
          <w14:ligatures w14:val="none"/>
        </w:rPr>
      </w:pPr>
    </w:p>
    <w:p w14:paraId="7A6139E4" w14:textId="77777777" w:rsidR="00ED47E1" w:rsidRDefault="00ED47E1">
      <w:pPr>
        <w:rPr>
          <w:rFonts w:ascii="Calibri" w:eastAsia="Arial Unicode MS" w:hAnsi="Calibri" w:cs="Calibri"/>
          <w:b/>
          <w:bCs/>
          <w:kern w:val="0"/>
          <w:sz w:val="32"/>
          <w:szCs w:val="32"/>
          <w:u w:color="000000"/>
          <w:bdr w:val="nil"/>
          <w:lang w:val="en-US" w:eastAsia="en-GB"/>
          <w14:ligatures w14:val="none"/>
        </w:rPr>
      </w:pPr>
      <w:r>
        <w:rPr>
          <w:rFonts w:ascii="Calibri" w:eastAsia="Arial Unicode MS" w:hAnsi="Calibri" w:cs="Calibri"/>
          <w:b/>
          <w:bCs/>
          <w:kern w:val="0"/>
          <w:sz w:val="32"/>
          <w:szCs w:val="32"/>
          <w:u w:color="000000"/>
          <w:bdr w:val="nil"/>
          <w:lang w:val="en-US" w:eastAsia="en-GB"/>
          <w14:ligatures w14:val="none"/>
        </w:rPr>
        <w:br w:type="page"/>
      </w:r>
    </w:p>
    <w:p w14:paraId="6FFA42B5" w14:textId="71057B89" w:rsidR="009169B2" w:rsidRPr="007D753D" w:rsidRDefault="009169B2" w:rsidP="009169B2">
      <w:pPr>
        <w:pBdr>
          <w:top w:val="nil"/>
          <w:left w:val="nil"/>
          <w:bottom w:val="nil"/>
          <w:right w:val="nil"/>
          <w:between w:val="nil"/>
          <w:bar w:val="nil"/>
        </w:pBdr>
        <w:spacing w:after="0" w:line="540" w:lineRule="exact"/>
        <w:rPr>
          <w:rFonts w:ascii="Calibri" w:eastAsia="Trebuchet MS" w:hAnsi="Calibri" w:cs="Calibri"/>
          <w:kern w:val="0"/>
          <w:sz w:val="28"/>
          <w:szCs w:val="28"/>
          <w:u w:color="000000"/>
          <w:bdr w:val="nil"/>
          <w:lang w:val="en-US" w:eastAsia="en-GB"/>
          <w14:ligatures w14:val="none"/>
        </w:rPr>
      </w:pPr>
      <w:r w:rsidRPr="007D753D">
        <w:rPr>
          <w:rFonts w:ascii="Calibri" w:eastAsia="Arial Unicode MS" w:hAnsi="Calibri" w:cs="Calibri"/>
          <w:b/>
          <w:bCs/>
          <w:kern w:val="0"/>
          <w:sz w:val="28"/>
          <w:szCs w:val="28"/>
          <w:u w:color="000000"/>
          <w:bdr w:val="nil"/>
          <w:lang w:val="en-US" w:eastAsia="en-GB"/>
          <w14:ligatures w14:val="none"/>
        </w:rPr>
        <w:lastRenderedPageBreak/>
        <w:t>Enriching RE through engagement with people and communities</w:t>
      </w:r>
    </w:p>
    <w:p w14:paraId="6EDE0C51" w14:textId="77777777" w:rsidR="009169B2" w:rsidRPr="00575B18" w:rsidRDefault="009169B2" w:rsidP="009169B2">
      <w:pPr>
        <w:spacing w:after="0" w:line="276" w:lineRule="auto"/>
        <w:rPr>
          <w:rFonts w:ascii="Calibri" w:eastAsia="Calibri" w:hAnsi="Calibri" w:cs="Times New Roman"/>
          <w:kern w:val="0"/>
          <w14:ligatures w14:val="none"/>
        </w:rPr>
      </w:pPr>
    </w:p>
    <w:p w14:paraId="578B7549"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 xml:space="preserve">Diversity is multi-faceted and does not only apply to ethnicity or faith. Nevertheless, engagement with people of different faiths is a critical element of RE and of nurturing tolerance and understanding. This can take the form of a visit to a faith community or receiving a visitor in an assembly, class or special event. It may be done on-line as well as face-to-face. Many schools find it invaluable to arrange such engagement to help students to broaden their understanding and experience of our communities and world. </w:t>
      </w:r>
    </w:p>
    <w:p w14:paraId="1C1F6716"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7BC26A3D"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These occasions can:</w:t>
      </w:r>
    </w:p>
    <w:p w14:paraId="6C72AFA7" w14:textId="77777777" w:rsidR="009169B2" w:rsidRPr="00627A83" w:rsidRDefault="009169B2" w:rsidP="009169B2">
      <w:pPr>
        <w:numPr>
          <w:ilvl w:val="0"/>
          <w:numId w:val="11"/>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Contribute to our obligation to promote fundamental values of respect and tolerance.</w:t>
      </w:r>
    </w:p>
    <w:p w14:paraId="06C97F80" w14:textId="77777777" w:rsidR="009169B2" w:rsidRPr="00627A83" w:rsidRDefault="009169B2" w:rsidP="009169B2">
      <w:pPr>
        <w:numPr>
          <w:ilvl w:val="0"/>
          <w:numId w:val="11"/>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Broaden pupils’ experience and perspectives and develop their critical thinking skills.</w:t>
      </w:r>
    </w:p>
    <w:p w14:paraId="7B2CFF47" w14:textId="77777777" w:rsidR="009169B2" w:rsidRPr="00627A83" w:rsidRDefault="009169B2" w:rsidP="009169B2">
      <w:pPr>
        <w:numPr>
          <w:ilvl w:val="0"/>
          <w:numId w:val="11"/>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Build bridges in our local communities.</w:t>
      </w:r>
    </w:p>
    <w:p w14:paraId="084A4653" w14:textId="77777777" w:rsidR="009169B2" w:rsidRPr="00627A83" w:rsidRDefault="009169B2" w:rsidP="009169B2">
      <w:pPr>
        <w:numPr>
          <w:ilvl w:val="0"/>
          <w:numId w:val="11"/>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Enrich the provision for religious education and fulfil requirements of the syllabus.</w:t>
      </w:r>
    </w:p>
    <w:p w14:paraId="247897A0"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415D94D0"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 xml:space="preserve">Schools often use visitors as well as, or instead of, arranging an external visit. Unless such an occasion is specifically part of the RE curriculum or an act of collective worship, there is no statutory right to withdraw. It can still enable pupils to understand about different people and cultures. </w:t>
      </w:r>
    </w:p>
    <w:p w14:paraId="3E22D88A"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59D9EBF7"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There are some key things to consider in planning an encounter:</w:t>
      </w:r>
    </w:p>
    <w:p w14:paraId="183E47A9" w14:textId="77777777" w:rsidR="009169B2" w:rsidRPr="00627A83" w:rsidRDefault="009169B2" w:rsidP="009169B2">
      <w:pPr>
        <w:numPr>
          <w:ilvl w:val="0"/>
          <w:numId w:val="12"/>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 xml:space="preserve">What are the aims? Have these been discussed and shared with the visitor? </w:t>
      </w:r>
    </w:p>
    <w:p w14:paraId="284FEB93" w14:textId="77777777" w:rsidR="009169B2" w:rsidRPr="00627A83" w:rsidRDefault="009169B2" w:rsidP="009169B2">
      <w:pPr>
        <w:numPr>
          <w:ilvl w:val="0"/>
          <w:numId w:val="12"/>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Ensure the school is managing the event throughout. This will help the visitor as well as you.</w:t>
      </w:r>
    </w:p>
    <w:p w14:paraId="1D0D1D54" w14:textId="77777777" w:rsidR="009169B2" w:rsidRPr="00627A83" w:rsidRDefault="009169B2" w:rsidP="009169B2">
      <w:pPr>
        <w:numPr>
          <w:ilvl w:val="0"/>
          <w:numId w:val="12"/>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Follow normal safeguarding procedures, while also offering appropriate welcome and hospitality.</w:t>
      </w:r>
    </w:p>
    <w:p w14:paraId="1B2AD877" w14:textId="77777777" w:rsidR="009169B2" w:rsidRPr="00627A83" w:rsidRDefault="009169B2" w:rsidP="009169B2">
      <w:pPr>
        <w:numPr>
          <w:ilvl w:val="0"/>
          <w:numId w:val="12"/>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Prepare the pupils, staff and parents; celebrate the occasion and links with the wider community.</w:t>
      </w:r>
    </w:p>
    <w:p w14:paraId="55BF0281"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1BCFEE53"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b/>
          <w:bCs/>
          <w:kern w:val="0"/>
          <w:sz w:val="24"/>
          <w:szCs w:val="24"/>
          <w:u w:color="000000"/>
          <w:bdr w:val="nil"/>
          <w:lang w:val="fr-FR" w:eastAsia="en-GB"/>
          <w14:ligatures w14:val="none"/>
        </w:rPr>
      </w:pPr>
      <w:r w:rsidRPr="00627A83">
        <w:rPr>
          <w:rFonts w:ascii="Calibri" w:eastAsia="Calibri" w:hAnsi="Calibri" w:cs="Times New Roman"/>
          <w:kern w:val="0"/>
          <w:sz w:val="24"/>
          <w:szCs w:val="24"/>
          <w14:ligatures w14:val="none"/>
        </w:rPr>
        <w:t>It is good to remember that staff (not just teaching staff) and parents may be a source of diverse experience that can be celebrated in school and learnt from by pupils. Sensitivity is needed, and such contributions need to match the willingness, confidence and experience of the person concerned. At the same time this participation can affirm and enrich the participant.</w:t>
      </w:r>
    </w:p>
    <w:p w14:paraId="12F6A95E" w14:textId="77777777" w:rsidR="009169B2" w:rsidRPr="00627A83" w:rsidRDefault="009169B2" w:rsidP="009169B2">
      <w:pPr>
        <w:spacing w:after="0" w:line="276" w:lineRule="auto"/>
        <w:rPr>
          <w:rFonts w:ascii="Calibri" w:eastAsia="Calibri" w:hAnsi="Calibri" w:cs="Times New Roman"/>
          <w:color w:val="FF0000"/>
          <w:kern w:val="0"/>
          <w:sz w:val="24"/>
          <w:szCs w:val="24"/>
          <w14:ligatures w14:val="none"/>
        </w:rPr>
      </w:pPr>
    </w:p>
    <w:p w14:paraId="1BCC2C01"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 xml:space="preserve">Sometimes parents or carers are reluctant to allow their child to participate on a specific visit. All school visits require parental consent and as a concomitant, parents have a legal right to withhold such consent. While schools must always respect (and be seen to respect) </w:t>
      </w:r>
      <w:r w:rsidRPr="00627A83">
        <w:rPr>
          <w:rFonts w:ascii="Calibri" w:eastAsia="Calibri" w:hAnsi="Calibri" w:cs="Times New Roman"/>
          <w:kern w:val="0"/>
          <w:sz w:val="24"/>
          <w:szCs w:val="24"/>
          <w14:ligatures w14:val="none"/>
        </w:rPr>
        <w:lastRenderedPageBreak/>
        <w:t xml:space="preserve">parents’ statutory rights, teachers can try to encourage full participation as part of every child’s right to a broad and balanced education. </w:t>
      </w:r>
    </w:p>
    <w:p w14:paraId="02C0E654"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3D50CE53"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 xml:space="preserve">Be aware that parental reluctance may stem from </w:t>
      </w:r>
      <w:proofErr w:type="gramStart"/>
      <w:r w:rsidRPr="00627A83">
        <w:rPr>
          <w:rFonts w:ascii="Calibri" w:eastAsia="Calibri" w:hAnsi="Calibri" w:cs="Times New Roman"/>
          <w:kern w:val="0"/>
          <w:sz w:val="24"/>
          <w:szCs w:val="24"/>
          <w14:ligatures w14:val="none"/>
        </w:rPr>
        <w:t>a number of</w:t>
      </w:r>
      <w:proofErr w:type="gramEnd"/>
      <w:r w:rsidRPr="00627A83">
        <w:rPr>
          <w:rFonts w:ascii="Calibri" w:eastAsia="Calibri" w:hAnsi="Calibri" w:cs="Times New Roman"/>
          <w:kern w:val="0"/>
          <w:sz w:val="24"/>
          <w:szCs w:val="24"/>
          <w14:ligatures w14:val="none"/>
        </w:rPr>
        <w:t xml:space="preserve"> reasons and should not be automatically dismissed as ignorance or prejudice. There can also be genuine fears and </w:t>
      </w:r>
      <w:proofErr w:type="gramStart"/>
      <w:r w:rsidRPr="00627A83">
        <w:rPr>
          <w:rFonts w:ascii="Calibri" w:eastAsia="Calibri" w:hAnsi="Calibri" w:cs="Times New Roman"/>
          <w:kern w:val="0"/>
          <w:sz w:val="24"/>
          <w:szCs w:val="24"/>
          <w14:ligatures w14:val="none"/>
        </w:rPr>
        <w:t>doubts</w:t>
      </w:r>
      <w:proofErr w:type="gramEnd"/>
      <w:r w:rsidRPr="00627A83">
        <w:rPr>
          <w:rFonts w:ascii="Calibri" w:eastAsia="Calibri" w:hAnsi="Calibri" w:cs="Times New Roman"/>
          <w:kern w:val="0"/>
          <w:sz w:val="24"/>
          <w:szCs w:val="24"/>
          <w14:ligatures w14:val="none"/>
        </w:rPr>
        <w:t xml:space="preserve"> and it is always good to encourage a parent or carer to articulate their questions. </w:t>
      </w:r>
    </w:p>
    <w:p w14:paraId="60082DA1"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34CB6469"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Schools have found some of the ideas below useful in dealing with doubts, or in building a culture where visits and visitors are part of the yearly routine and welcomed by all.</w:t>
      </w:r>
    </w:p>
    <w:p w14:paraId="79D7F1B3"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6C604CE5"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It is good practice to ask to discuss such an issue face to face. There may be specific reasons why a parent is reluctant to allow consent. A meeting gives the opportunity to reassure and for the parent to think through what is best.</w:t>
      </w:r>
    </w:p>
    <w:p w14:paraId="4572EA8C" w14:textId="77777777" w:rsidR="009169B2" w:rsidRPr="00627A83" w:rsidRDefault="009169B2" w:rsidP="009169B2">
      <w:pPr>
        <w:spacing w:after="0" w:line="276" w:lineRule="auto"/>
        <w:ind w:left="720"/>
        <w:contextualSpacing/>
        <w:rPr>
          <w:rFonts w:ascii="Calibri" w:eastAsia="Calibri" w:hAnsi="Calibri" w:cs="Times New Roman"/>
          <w:kern w:val="0"/>
          <w:sz w:val="24"/>
          <w:szCs w:val="24"/>
          <w14:ligatures w14:val="none"/>
        </w:rPr>
      </w:pPr>
    </w:p>
    <w:p w14:paraId="649CD25A"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Be very clear about the facts – communicate the nature, purpose and content of the visit at an early stage and continue to do so.</w:t>
      </w:r>
    </w:p>
    <w:p w14:paraId="6F3EAA33"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521448C2"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Be clear about the value of the visit – how and why it will be helpful for pupils and how it links to the curriculum.</w:t>
      </w:r>
    </w:p>
    <w:p w14:paraId="6F381968"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5633B04D"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Celebrate the event through displays and information on newsletters, website or parents’ evenings. Use last year’s pictures to help promote this year’s event.</w:t>
      </w:r>
    </w:p>
    <w:p w14:paraId="17FF6E30"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3D32F6B6"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Link it into a wider school context, for example as part of a sequence of visits or events that engage with diversity or as a contribution to a wider antibullying or tolerance agenda.</w:t>
      </w:r>
    </w:p>
    <w:p w14:paraId="672F84B3"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2502A60A"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Communicate the enjoyment and participation involved. It’s a shame if a child misses out on the experience shared by others in the class.</w:t>
      </w:r>
    </w:p>
    <w:p w14:paraId="71A88D65"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6A454BA2" w14:textId="77777777" w:rsidR="009169B2" w:rsidRPr="00627A83" w:rsidRDefault="009169B2" w:rsidP="009169B2">
      <w:pPr>
        <w:numPr>
          <w:ilvl w:val="0"/>
          <w:numId w:val="10"/>
        </w:numPr>
        <w:spacing w:after="0" w:line="276" w:lineRule="auto"/>
        <w:contextualSpacing/>
        <w:rPr>
          <w:rFonts w:ascii="Calibri" w:eastAsia="Calibri" w:hAnsi="Calibri" w:cs="Times New Roman"/>
          <w:kern w:val="0"/>
          <w:sz w:val="24"/>
          <w:szCs w:val="24"/>
          <w14:ligatures w14:val="none"/>
        </w:rPr>
      </w:pPr>
      <w:r w:rsidRPr="00627A83">
        <w:rPr>
          <w:rFonts w:ascii="Calibri" w:eastAsia="Calibri" w:hAnsi="Calibri" w:cs="Times New Roman"/>
          <w:kern w:val="0"/>
          <w:sz w:val="24"/>
          <w:szCs w:val="24"/>
          <w14:ligatures w14:val="none"/>
        </w:rPr>
        <w:t>Involve parents – as helpers or through sharing what is happening.</w:t>
      </w:r>
    </w:p>
    <w:p w14:paraId="7F736E13" w14:textId="77777777" w:rsidR="009169B2" w:rsidRPr="00627A83" w:rsidRDefault="009169B2" w:rsidP="009169B2">
      <w:pPr>
        <w:spacing w:after="0" w:line="276" w:lineRule="auto"/>
        <w:rPr>
          <w:rFonts w:ascii="Calibri" w:eastAsia="Calibri" w:hAnsi="Calibri" w:cs="Times New Roman"/>
          <w:color w:val="FF0000"/>
          <w:kern w:val="0"/>
          <w:sz w:val="24"/>
          <w:szCs w:val="24"/>
          <w14:ligatures w14:val="none"/>
        </w:rPr>
      </w:pPr>
    </w:p>
    <w:p w14:paraId="23EEC701" w14:textId="77777777" w:rsidR="009169B2" w:rsidRPr="00627A83" w:rsidRDefault="009169B2" w:rsidP="009169B2">
      <w:pPr>
        <w:spacing w:after="0" w:line="276" w:lineRule="auto"/>
        <w:rPr>
          <w:rFonts w:ascii="Calibri" w:eastAsia="Calibri" w:hAnsi="Calibri" w:cs="Times New Roman"/>
          <w:color w:val="FF0000"/>
          <w:kern w:val="0"/>
          <w:sz w:val="24"/>
          <w:szCs w:val="24"/>
          <w14:ligatures w14:val="none"/>
        </w:rPr>
      </w:pPr>
    </w:p>
    <w:p w14:paraId="54D3FFD4" w14:textId="7791500C" w:rsidR="009169B2" w:rsidRDefault="009169B2" w:rsidP="009169B2">
      <w:pPr>
        <w:spacing w:after="0" w:line="276" w:lineRule="auto"/>
        <w:rPr>
          <w:rFonts w:ascii="Calibri" w:eastAsia="Calibri" w:hAnsi="Calibri" w:cs="Times New Roman"/>
          <w:b/>
          <w:bCs/>
          <w:kern w:val="0"/>
          <w:sz w:val="24"/>
          <w:szCs w:val="24"/>
          <w14:ligatures w14:val="none"/>
        </w:rPr>
      </w:pPr>
      <w:r w:rsidRPr="00CB2460">
        <w:rPr>
          <w:rFonts w:ascii="Calibri" w:eastAsia="Calibri" w:hAnsi="Calibri" w:cs="Times New Roman"/>
          <w:b/>
          <w:bCs/>
          <w:kern w:val="0"/>
          <w:sz w:val="24"/>
          <w:szCs w:val="24"/>
          <w14:ligatures w14:val="none"/>
        </w:rPr>
        <w:t>Contacts and Opportunities</w:t>
      </w:r>
    </w:p>
    <w:p w14:paraId="2034A433" w14:textId="77777777" w:rsidR="007B4C10" w:rsidRPr="00EC24EC" w:rsidRDefault="007B4C10" w:rsidP="009169B2">
      <w:pPr>
        <w:spacing w:after="0" w:line="276" w:lineRule="auto"/>
        <w:rPr>
          <w:rFonts w:ascii="Calibri" w:eastAsia="Calibri" w:hAnsi="Calibri" w:cs="Times New Roman"/>
          <w:b/>
          <w:bCs/>
          <w:kern w:val="0"/>
          <w:sz w:val="24"/>
          <w:szCs w:val="24"/>
          <w14:ligatures w14:val="none"/>
        </w:rPr>
      </w:pPr>
    </w:p>
    <w:p w14:paraId="640A564F"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r w:rsidRPr="00627A83">
        <w:rPr>
          <w:rFonts w:ascii="Calibri" w:eastAsia="Arial Unicode MS" w:hAnsi="Calibri" w:cs="Calibri"/>
          <w:kern w:val="0"/>
          <w:sz w:val="24"/>
          <w:szCs w:val="24"/>
          <w:u w:color="000000"/>
          <w:bdr w:val="nil"/>
          <w:lang w:val="en-US" w:eastAsia="en-GB"/>
          <w14:ligatures w14:val="none"/>
        </w:rPr>
        <w:t>Engagement with people of faith and beliefs can enrich students</w:t>
      </w:r>
      <w:r w:rsidRPr="00627A83">
        <w:rPr>
          <w:rFonts w:ascii="Calibri" w:eastAsia="Arial Unicode MS" w:hAnsi="Calibri" w:cs="Calibri"/>
          <w:kern w:val="0"/>
          <w:sz w:val="24"/>
          <w:szCs w:val="24"/>
          <w:u w:color="000000"/>
          <w:bdr w:val="nil"/>
          <w:lang w:val="fr-FR" w:eastAsia="en-GB"/>
          <w14:ligatures w14:val="none"/>
        </w:rPr>
        <w:t xml:space="preserve">’ </w:t>
      </w:r>
      <w:r w:rsidRPr="00627A83">
        <w:rPr>
          <w:rFonts w:ascii="Calibri" w:eastAsia="Arial Unicode MS" w:hAnsi="Calibri" w:cs="Calibri"/>
          <w:kern w:val="0"/>
          <w:sz w:val="24"/>
          <w:szCs w:val="24"/>
          <w:u w:color="000000"/>
          <w:bdr w:val="nil"/>
          <w:lang w:val="en-US" w:eastAsia="en-GB"/>
          <w14:ligatures w14:val="none"/>
        </w:rPr>
        <w:t xml:space="preserve">religious education and, more widely, enhance awareness, understanding and tolerance of religious diversity. </w:t>
      </w:r>
    </w:p>
    <w:p w14:paraId="7B9DFCEC"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p>
    <w:p w14:paraId="76FCDCF9"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r w:rsidRPr="00627A83">
        <w:rPr>
          <w:rFonts w:ascii="Calibri" w:eastAsia="Arial Unicode MS" w:hAnsi="Calibri" w:cs="Calibri"/>
          <w:b/>
          <w:bCs/>
          <w:kern w:val="0"/>
          <w:sz w:val="24"/>
          <w:szCs w:val="24"/>
          <w:u w:color="000000"/>
          <w:bdr w:val="nil"/>
          <w:lang w:val="en-US" w:eastAsia="en-GB"/>
          <w14:ligatures w14:val="none"/>
        </w:rPr>
        <w:t>Regional and national listings</w:t>
      </w:r>
      <w:r w:rsidRPr="00627A83">
        <w:rPr>
          <w:rFonts w:ascii="Calibri" w:eastAsia="Arial Unicode MS" w:hAnsi="Calibri" w:cs="Calibri"/>
          <w:kern w:val="0"/>
          <w:sz w:val="24"/>
          <w:szCs w:val="24"/>
          <w:u w:color="000000"/>
          <w:bdr w:val="nil"/>
          <w:lang w:val="en-US" w:eastAsia="en-GB"/>
          <w14:ligatures w14:val="none"/>
        </w:rPr>
        <w:t xml:space="preserve"> can be found on the RE Hubs website. For places of worship go </w:t>
      </w:r>
      <w:hyperlink r:id="rId23" w:history="1">
        <w:r w:rsidRPr="00627A83">
          <w:rPr>
            <w:rStyle w:val="Hyperlink"/>
            <w:rFonts w:ascii="Calibri" w:eastAsia="Arial Unicode MS" w:hAnsi="Calibri" w:cs="Calibri"/>
            <w:kern w:val="0"/>
            <w:sz w:val="24"/>
            <w:szCs w:val="24"/>
            <w:bdr w:val="nil"/>
            <w:lang w:val="en-US" w:eastAsia="en-GB"/>
            <w14:ligatures w14:val="none"/>
          </w:rPr>
          <w:t>https://www.re-hubs.uk/hubs/yorkshire-humber/places-of-worships/</w:t>
        </w:r>
      </w:hyperlink>
      <w:r w:rsidRPr="00627A83">
        <w:rPr>
          <w:rFonts w:ascii="Calibri" w:eastAsia="Arial Unicode MS" w:hAnsi="Calibri" w:cs="Calibri"/>
          <w:kern w:val="0"/>
          <w:sz w:val="24"/>
          <w:szCs w:val="24"/>
          <w:u w:color="000000"/>
          <w:bdr w:val="nil"/>
          <w:lang w:val="en-US" w:eastAsia="en-GB"/>
          <w14:ligatures w14:val="none"/>
        </w:rPr>
        <w:t xml:space="preserve"> . For school speakers go to </w:t>
      </w:r>
      <w:hyperlink r:id="rId24" w:history="1">
        <w:r w:rsidRPr="00627A83">
          <w:rPr>
            <w:rStyle w:val="Hyperlink"/>
            <w:rFonts w:ascii="Calibri" w:eastAsia="Arial Unicode MS" w:hAnsi="Calibri" w:cs="Calibri"/>
            <w:kern w:val="0"/>
            <w:sz w:val="24"/>
            <w:szCs w:val="24"/>
            <w:bdr w:val="nil"/>
            <w:lang w:val="en-US" w:eastAsia="en-GB"/>
            <w14:ligatures w14:val="none"/>
          </w:rPr>
          <w:t>https://www.re-hubs.uk/hubs/yorkshire-humber/speakers-presenters/</w:t>
        </w:r>
      </w:hyperlink>
      <w:r w:rsidRPr="00627A83">
        <w:rPr>
          <w:rFonts w:ascii="Calibri" w:eastAsia="Arial Unicode MS" w:hAnsi="Calibri" w:cs="Calibri"/>
          <w:kern w:val="0"/>
          <w:sz w:val="24"/>
          <w:szCs w:val="24"/>
          <w:u w:color="000000"/>
          <w:bdr w:val="nil"/>
          <w:lang w:val="en-US" w:eastAsia="en-GB"/>
          <w14:ligatures w14:val="none"/>
        </w:rPr>
        <w:t xml:space="preserve"> </w:t>
      </w:r>
    </w:p>
    <w:p w14:paraId="5DB62462"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p>
    <w:p w14:paraId="2F9E9B0B"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r w:rsidRPr="00627A83">
        <w:rPr>
          <w:rFonts w:ascii="Calibri" w:eastAsia="Arial Unicode MS" w:hAnsi="Calibri" w:cs="Calibri"/>
          <w:kern w:val="0"/>
          <w:sz w:val="24"/>
          <w:szCs w:val="24"/>
          <w:u w:color="000000"/>
          <w:bdr w:val="nil"/>
          <w:lang w:val="en-US" w:eastAsia="en-GB"/>
          <w14:ligatures w14:val="none"/>
        </w:rPr>
        <w:t xml:space="preserve">These listings do not, of course, foreclose or replace local contacts. Schools can readily make contact directly with local places of worship. In particular, the Anglican and Roman Catholic churches operate parish systems where there is always a local church with pastoral responsibility for the local community. </w:t>
      </w:r>
    </w:p>
    <w:p w14:paraId="72AECDDC" w14:textId="77777777" w:rsidR="009169B2" w:rsidRPr="00627A83" w:rsidRDefault="009169B2" w:rsidP="009169B2">
      <w:pPr>
        <w:pBdr>
          <w:top w:val="nil"/>
          <w:left w:val="nil"/>
          <w:bottom w:val="nil"/>
          <w:right w:val="nil"/>
          <w:between w:val="nil"/>
          <w:bar w:val="nil"/>
        </w:pBdr>
        <w:spacing w:after="0" w:line="276" w:lineRule="auto"/>
        <w:rPr>
          <w:rFonts w:ascii="Calibri" w:eastAsia="Trebuchet MS" w:hAnsi="Calibri" w:cs="Calibri"/>
          <w:kern w:val="0"/>
          <w:sz w:val="24"/>
          <w:szCs w:val="24"/>
          <w:u w:color="000000"/>
          <w:bdr w:val="nil"/>
          <w:lang w:val="en-US" w:eastAsia="en-GB"/>
          <w14:ligatures w14:val="none"/>
        </w:rPr>
      </w:pPr>
    </w:p>
    <w:p w14:paraId="371C5B19" w14:textId="77777777" w:rsidR="009169B2" w:rsidRPr="00627A83" w:rsidRDefault="009169B2" w:rsidP="009169B2">
      <w:pPr>
        <w:pBdr>
          <w:top w:val="nil"/>
          <w:left w:val="nil"/>
          <w:bottom w:val="nil"/>
          <w:right w:val="nil"/>
          <w:between w:val="nil"/>
          <w:bar w:val="nil"/>
        </w:pBdr>
        <w:spacing w:after="0" w:line="276" w:lineRule="auto"/>
        <w:rPr>
          <w:rFonts w:ascii="Calibri" w:eastAsia="Arial Unicode MS" w:hAnsi="Calibri" w:cs="Calibri"/>
          <w:kern w:val="0"/>
          <w:sz w:val="24"/>
          <w:szCs w:val="24"/>
          <w:u w:color="000000"/>
          <w:bdr w:val="nil"/>
          <w:lang w:val="en-US" w:eastAsia="en-GB"/>
          <w14:ligatures w14:val="none"/>
        </w:rPr>
      </w:pPr>
      <w:r w:rsidRPr="00627A83">
        <w:rPr>
          <w:rFonts w:ascii="Calibri" w:eastAsia="Arial Unicode MS" w:hAnsi="Calibri" w:cs="Calibri"/>
          <w:kern w:val="0"/>
          <w:sz w:val="24"/>
          <w:szCs w:val="24"/>
          <w:u w:color="000000"/>
          <w:bdr w:val="nil"/>
          <w:lang w:val="en-US" w:eastAsia="en-GB"/>
          <w14:ligatures w14:val="none"/>
        </w:rPr>
        <w:t xml:space="preserve">It is not possible for SACRE to conduct safeguarding or quality assurance checks in a comprehensive way. Please be clear </w:t>
      </w:r>
      <w:proofErr w:type="gramStart"/>
      <w:r w:rsidRPr="00627A83">
        <w:rPr>
          <w:rFonts w:ascii="Calibri" w:eastAsia="Arial Unicode MS" w:hAnsi="Calibri" w:cs="Calibri"/>
          <w:kern w:val="0"/>
          <w:sz w:val="24"/>
          <w:szCs w:val="24"/>
          <w:u w:color="000000"/>
          <w:bdr w:val="nil"/>
          <w:lang w:val="en-US" w:eastAsia="en-GB"/>
          <w14:ligatures w14:val="none"/>
        </w:rPr>
        <w:t>that</w:t>
      </w:r>
      <w:proofErr w:type="gramEnd"/>
      <w:r w:rsidRPr="00627A83">
        <w:rPr>
          <w:rFonts w:ascii="Calibri" w:eastAsia="Arial Unicode MS" w:hAnsi="Calibri" w:cs="Calibri"/>
          <w:kern w:val="0"/>
          <w:sz w:val="24"/>
          <w:szCs w:val="24"/>
          <w:u w:color="000000"/>
          <w:bdr w:val="nil"/>
          <w:lang w:val="en-US" w:eastAsia="en-GB"/>
          <w14:ligatures w14:val="none"/>
        </w:rPr>
        <w:t xml:space="preserve"> is the responsibility of individual schools to undertake normal safeguarding and quality assurance procedures for themselves. </w:t>
      </w:r>
    </w:p>
    <w:p w14:paraId="55DF9064" w14:textId="77777777" w:rsidR="009169B2" w:rsidRPr="00627A83" w:rsidRDefault="009169B2" w:rsidP="009169B2">
      <w:pPr>
        <w:spacing w:after="0" w:line="276" w:lineRule="auto"/>
        <w:rPr>
          <w:rFonts w:ascii="Calibri" w:eastAsia="Calibri" w:hAnsi="Calibri" w:cs="Times New Roman"/>
          <w:kern w:val="0"/>
          <w:sz w:val="24"/>
          <w:szCs w:val="24"/>
          <w14:ligatures w14:val="none"/>
        </w:rPr>
      </w:pPr>
    </w:p>
    <w:p w14:paraId="7CB34303" w14:textId="77777777" w:rsidR="009169B2" w:rsidRPr="00575B18" w:rsidRDefault="009169B2" w:rsidP="009169B2">
      <w:pPr>
        <w:spacing w:after="0" w:line="276" w:lineRule="auto"/>
        <w:rPr>
          <w:rFonts w:ascii="Calibri" w:eastAsia="Calibri" w:hAnsi="Calibri" w:cs="Times New Roman"/>
          <w:b/>
          <w:bCs/>
          <w:color w:val="FF0000"/>
          <w:kern w:val="0"/>
          <w14:ligatures w14:val="none"/>
        </w:rPr>
      </w:pPr>
    </w:p>
    <w:p w14:paraId="5F456CEE" w14:textId="77777777" w:rsidR="00ED47E1" w:rsidRDefault="00ED47E1">
      <w:pPr>
        <w:rPr>
          <w:rFonts w:ascii="Calibri" w:eastAsia="Trebuchet MS" w:hAnsi="Calibri" w:cs="Calibri"/>
          <w:b/>
          <w:kern w:val="0"/>
          <w:sz w:val="32"/>
          <w:szCs w:val="32"/>
          <w:u w:color="000000"/>
          <w:bdr w:val="nil"/>
          <w:lang w:val="en-US" w:eastAsia="en-GB"/>
          <w14:ligatures w14:val="none"/>
        </w:rPr>
      </w:pPr>
      <w:r>
        <w:rPr>
          <w:rFonts w:ascii="Calibri" w:eastAsia="Trebuchet MS" w:hAnsi="Calibri" w:cs="Calibri"/>
          <w:b/>
          <w:kern w:val="0"/>
          <w:sz w:val="32"/>
          <w:szCs w:val="32"/>
          <w:u w:color="000000"/>
          <w:bdr w:val="nil"/>
          <w:lang w:val="en-US" w:eastAsia="en-GB"/>
          <w14:ligatures w14:val="none"/>
        </w:rPr>
        <w:br w:type="page"/>
      </w:r>
    </w:p>
    <w:p w14:paraId="041EBF82" w14:textId="7EF6DB3B" w:rsidR="009169B2" w:rsidRPr="007D753D" w:rsidRDefault="009169B2" w:rsidP="007D753D">
      <w:pPr>
        <w:pBdr>
          <w:top w:val="nil"/>
          <w:left w:val="nil"/>
          <w:bottom w:val="nil"/>
          <w:right w:val="nil"/>
          <w:between w:val="nil"/>
          <w:bar w:val="nil"/>
        </w:pBdr>
        <w:spacing w:after="0" w:line="315" w:lineRule="exact"/>
        <w:rPr>
          <w:rFonts w:ascii="Calibri" w:eastAsia="Trebuchet MS" w:hAnsi="Calibri" w:cs="Calibri"/>
          <w:b/>
          <w:kern w:val="0"/>
          <w:sz w:val="28"/>
          <w:szCs w:val="28"/>
          <w:u w:color="000000"/>
          <w:bdr w:val="nil"/>
          <w:lang w:val="en-US" w:eastAsia="en-GB"/>
          <w14:ligatures w14:val="none"/>
        </w:rPr>
      </w:pPr>
      <w:r w:rsidRPr="007D753D">
        <w:rPr>
          <w:rFonts w:ascii="Calibri" w:eastAsia="Trebuchet MS" w:hAnsi="Calibri" w:cs="Calibri"/>
          <w:b/>
          <w:kern w:val="0"/>
          <w:sz w:val="28"/>
          <w:szCs w:val="28"/>
          <w:u w:color="000000"/>
          <w:bdr w:val="nil"/>
          <w:lang w:val="en-US" w:eastAsia="en-GB"/>
          <w14:ligatures w14:val="none"/>
        </w:rPr>
        <w:lastRenderedPageBreak/>
        <w:t>Support and Professional Development</w:t>
      </w:r>
    </w:p>
    <w:p w14:paraId="2AA5839E" w14:textId="77777777" w:rsidR="009169B2" w:rsidRDefault="009169B2" w:rsidP="009169B2">
      <w:pPr>
        <w:pBdr>
          <w:top w:val="nil"/>
          <w:left w:val="nil"/>
          <w:bottom w:val="nil"/>
          <w:right w:val="nil"/>
          <w:between w:val="nil"/>
          <w:bar w:val="nil"/>
        </w:pBdr>
        <w:spacing w:after="0" w:line="315" w:lineRule="exact"/>
        <w:rPr>
          <w:rFonts w:ascii="Calibri" w:eastAsia="Trebuchet MS" w:hAnsi="Calibri" w:cs="Calibri"/>
          <w:bCs/>
          <w:kern w:val="0"/>
          <w:u w:color="000000"/>
          <w:bdr w:val="nil"/>
          <w:lang w:val="en-US" w:eastAsia="en-GB"/>
          <w14:ligatures w14:val="none"/>
        </w:rPr>
      </w:pPr>
    </w:p>
    <w:p w14:paraId="2AB71061" w14:textId="77777777" w:rsidR="009169B2" w:rsidRPr="00627A83" w:rsidRDefault="009169B2" w:rsidP="00627A83">
      <w:pPr>
        <w:pStyle w:val="ListParagraph"/>
        <w:numPr>
          <w:ilvl w:val="0"/>
          <w:numId w:val="86"/>
        </w:numPr>
        <w:spacing w:line="276" w:lineRule="auto"/>
        <w:rPr>
          <w:sz w:val="24"/>
          <w:szCs w:val="24"/>
        </w:rPr>
      </w:pPr>
      <w:r w:rsidRPr="00627A83">
        <w:rPr>
          <w:rFonts w:eastAsia="Trebuchet MS" w:cstheme="minorHAnsi"/>
          <w:bCs/>
          <w:sz w:val="24"/>
          <w:szCs w:val="24"/>
          <w:u w:color="000000"/>
          <w:bdr w:val="nil"/>
          <w:lang w:val="en-US" w:eastAsia="en-GB"/>
        </w:rPr>
        <w:t xml:space="preserve">Local information, support and resources  are signposted through the following: </w:t>
      </w:r>
      <w:hyperlink r:id="rId25" w:history="1">
        <w:r w:rsidRPr="00627A83">
          <w:rPr>
            <w:rStyle w:val="Hyperlink"/>
            <w:sz w:val="24"/>
            <w:szCs w:val="24"/>
          </w:rPr>
          <w:t>Standing Advisory Council for Religious Education (SACRE) - City of Doncaster Council</w:t>
        </w:r>
      </w:hyperlink>
    </w:p>
    <w:p w14:paraId="4BFC13C2" w14:textId="77777777" w:rsidR="009169B2" w:rsidRPr="00627A83" w:rsidRDefault="009169B2" w:rsidP="00627A83">
      <w:pPr>
        <w:pStyle w:val="ListParagraph"/>
        <w:numPr>
          <w:ilvl w:val="0"/>
          <w:numId w:val="86"/>
        </w:numPr>
        <w:pBdr>
          <w:top w:val="nil"/>
          <w:left w:val="nil"/>
          <w:bottom w:val="nil"/>
          <w:right w:val="nil"/>
          <w:between w:val="nil"/>
          <w:bar w:val="nil"/>
        </w:pBdr>
        <w:spacing w:line="276" w:lineRule="auto"/>
        <w:rPr>
          <w:rFonts w:eastAsia="Aptos" w:cstheme="minorHAnsi"/>
          <w:color w:val="467886"/>
          <w:sz w:val="24"/>
          <w:szCs w:val="24"/>
          <w:u w:val="single"/>
        </w:rPr>
      </w:pPr>
      <w:hyperlink r:id="rId26" w:history="1">
        <w:r w:rsidRPr="00627A83">
          <w:rPr>
            <w:rStyle w:val="Hyperlink"/>
            <w:rFonts w:eastAsia="Aptos" w:cstheme="minorHAnsi"/>
            <w:sz w:val="24"/>
            <w:szCs w:val="24"/>
          </w:rPr>
          <w:t>https://www.doncaster.gov.uk/eduhub</w:t>
        </w:r>
      </w:hyperlink>
    </w:p>
    <w:p w14:paraId="208ECDFF" w14:textId="77777777" w:rsidR="009169B2" w:rsidRPr="00627A83" w:rsidRDefault="009169B2" w:rsidP="00627A83">
      <w:pPr>
        <w:pStyle w:val="ListParagraph"/>
        <w:numPr>
          <w:ilvl w:val="0"/>
          <w:numId w:val="86"/>
        </w:numPr>
        <w:spacing w:line="276" w:lineRule="auto"/>
        <w:rPr>
          <w:sz w:val="24"/>
          <w:szCs w:val="24"/>
        </w:rPr>
      </w:pPr>
      <w:r w:rsidRPr="00627A83">
        <w:rPr>
          <w:sz w:val="24"/>
          <w:szCs w:val="24"/>
        </w:rPr>
        <w:t xml:space="preserve">RE training, events and professional development via </w:t>
      </w:r>
      <w:hyperlink r:id="rId27" w:history="1">
        <w:r w:rsidRPr="00627A83">
          <w:rPr>
            <w:rStyle w:val="Hyperlink"/>
            <w:sz w:val="24"/>
            <w:szCs w:val="24"/>
          </w:rPr>
          <w:t>Training &amp; Events | Buy Doncaster</w:t>
        </w:r>
      </w:hyperlink>
      <w:r w:rsidRPr="00627A83">
        <w:rPr>
          <w:sz w:val="24"/>
          <w:szCs w:val="24"/>
        </w:rPr>
        <w:t xml:space="preserve"> </w:t>
      </w:r>
    </w:p>
    <w:p w14:paraId="25C1E827" w14:textId="77777777" w:rsidR="00823CCA" w:rsidRPr="00627A83" w:rsidRDefault="00823CCA" w:rsidP="00627A83">
      <w:pPr>
        <w:pBdr>
          <w:top w:val="nil"/>
          <w:left w:val="nil"/>
          <w:bottom w:val="nil"/>
          <w:right w:val="nil"/>
          <w:between w:val="nil"/>
          <w:bar w:val="nil"/>
        </w:pBdr>
        <w:spacing w:after="0" w:line="276" w:lineRule="auto"/>
        <w:rPr>
          <w:rFonts w:ascii="Calibri" w:eastAsia="Trebuchet MS" w:hAnsi="Calibri" w:cs="Calibri"/>
          <w:bCs/>
          <w:kern w:val="0"/>
          <w:sz w:val="24"/>
          <w:szCs w:val="24"/>
          <w:u w:color="000000"/>
          <w:bdr w:val="nil"/>
          <w:lang w:val="en-US" w:eastAsia="en-GB"/>
          <w14:ligatures w14:val="none"/>
        </w:rPr>
      </w:pPr>
    </w:p>
    <w:p w14:paraId="21818548" w14:textId="40C3773B" w:rsidR="009169B2" w:rsidRPr="00627A83" w:rsidRDefault="009169B2" w:rsidP="00627A83">
      <w:pPr>
        <w:pBdr>
          <w:top w:val="nil"/>
          <w:left w:val="nil"/>
          <w:bottom w:val="nil"/>
          <w:right w:val="nil"/>
          <w:between w:val="nil"/>
          <w:bar w:val="nil"/>
        </w:pBdr>
        <w:spacing w:after="0" w:line="276" w:lineRule="auto"/>
        <w:rPr>
          <w:rFonts w:ascii="Calibri" w:eastAsia="Trebuchet MS" w:hAnsi="Calibri" w:cs="Calibri"/>
          <w:bCs/>
          <w:kern w:val="0"/>
          <w:sz w:val="24"/>
          <w:szCs w:val="24"/>
          <w:u w:color="000000"/>
          <w:bdr w:val="nil"/>
          <w:lang w:val="en-US" w:eastAsia="en-GB"/>
          <w14:ligatures w14:val="none"/>
        </w:rPr>
      </w:pPr>
      <w:r w:rsidRPr="00627A83">
        <w:rPr>
          <w:rFonts w:ascii="Calibri" w:eastAsia="Trebuchet MS" w:hAnsi="Calibri" w:cs="Calibri"/>
          <w:bCs/>
          <w:kern w:val="0"/>
          <w:sz w:val="24"/>
          <w:szCs w:val="24"/>
          <w:u w:color="000000"/>
          <w:bdr w:val="nil"/>
          <w:lang w:val="en-US" w:eastAsia="en-GB"/>
          <w14:ligatures w14:val="none"/>
        </w:rPr>
        <w:t>In addition, a</w:t>
      </w:r>
      <w:r w:rsidR="00823CCA" w:rsidRPr="00627A83">
        <w:rPr>
          <w:rFonts w:ascii="Calibri" w:eastAsia="Trebuchet MS" w:hAnsi="Calibri" w:cs="Calibri"/>
          <w:bCs/>
          <w:kern w:val="0"/>
          <w:sz w:val="24"/>
          <w:szCs w:val="24"/>
          <w:u w:color="000000"/>
          <w:bdr w:val="nil"/>
          <w:lang w:val="en-US" w:eastAsia="en-GB"/>
          <w14:ligatures w14:val="none"/>
        </w:rPr>
        <w:t>n</w:t>
      </w:r>
      <w:r w:rsidRPr="00627A83">
        <w:rPr>
          <w:rFonts w:ascii="Calibri" w:eastAsia="Trebuchet MS" w:hAnsi="Calibri" w:cs="Calibri"/>
          <w:bCs/>
          <w:kern w:val="0"/>
          <w:sz w:val="24"/>
          <w:szCs w:val="24"/>
          <w:u w:color="000000"/>
          <w:bdr w:val="nil"/>
          <w:lang w:val="en-US" w:eastAsia="en-GB"/>
          <w14:ligatures w14:val="none"/>
        </w:rPr>
        <w:t xml:space="preserve"> RE specialist </w:t>
      </w:r>
      <w:proofErr w:type="gramStart"/>
      <w:r w:rsidRPr="00627A83">
        <w:rPr>
          <w:rFonts w:ascii="Calibri" w:eastAsia="Trebuchet MS" w:hAnsi="Calibri" w:cs="Calibri"/>
          <w:bCs/>
          <w:kern w:val="0"/>
          <w:sz w:val="24"/>
          <w:szCs w:val="24"/>
          <w:u w:color="000000"/>
          <w:bdr w:val="nil"/>
          <w:lang w:val="en-US" w:eastAsia="en-GB"/>
          <w14:ligatures w14:val="none"/>
        </w:rPr>
        <w:t>providers</w:t>
      </w:r>
      <w:proofErr w:type="gramEnd"/>
      <w:r w:rsidRPr="00627A83">
        <w:rPr>
          <w:rFonts w:ascii="Calibri" w:eastAsia="Trebuchet MS" w:hAnsi="Calibri" w:cs="Calibri"/>
          <w:bCs/>
          <w:kern w:val="0"/>
          <w:sz w:val="24"/>
          <w:szCs w:val="24"/>
          <w:u w:color="000000"/>
          <w:bdr w:val="nil"/>
          <w:lang w:val="en-US" w:eastAsia="en-GB"/>
          <w14:ligatures w14:val="none"/>
        </w:rPr>
        <w:t xml:space="preserve"> can be commissioned as required to offer training, support and advice. Regionally, this includes Pennine Learning, which has produced this syllabus and offers a range of face to face and online support. Templates are policies and guidance can also be found on their website: </w:t>
      </w:r>
      <w:hyperlink r:id="rId28" w:history="1">
        <w:r w:rsidRPr="00627A83">
          <w:rPr>
            <w:rStyle w:val="Hyperlink"/>
            <w:rFonts w:ascii="Calibri" w:eastAsia="Trebuchet MS" w:hAnsi="Calibri" w:cs="Calibri"/>
            <w:bCs/>
            <w:kern w:val="0"/>
            <w:sz w:val="24"/>
            <w:szCs w:val="24"/>
            <w:bdr w:val="nil"/>
            <w:lang w:val="en-US" w:eastAsia="en-GB"/>
            <w14:ligatures w14:val="none"/>
          </w:rPr>
          <w:t>https://www.penninelearning.com/</w:t>
        </w:r>
      </w:hyperlink>
      <w:r w:rsidRPr="00627A83">
        <w:rPr>
          <w:rFonts w:ascii="Calibri" w:eastAsia="Trebuchet MS" w:hAnsi="Calibri" w:cs="Calibri"/>
          <w:bCs/>
          <w:kern w:val="0"/>
          <w:sz w:val="24"/>
          <w:szCs w:val="24"/>
          <w:u w:color="000000"/>
          <w:bdr w:val="nil"/>
          <w:lang w:val="en-US" w:eastAsia="en-GB"/>
          <w14:ligatures w14:val="none"/>
        </w:rPr>
        <w:t xml:space="preserve"> or email </w:t>
      </w:r>
      <w:hyperlink r:id="rId29" w:history="1">
        <w:r w:rsidRPr="00627A83">
          <w:rPr>
            <w:rStyle w:val="Hyperlink"/>
            <w:rFonts w:ascii="Calibri" w:eastAsia="Trebuchet MS" w:hAnsi="Calibri" w:cs="Calibri"/>
            <w:bCs/>
            <w:kern w:val="0"/>
            <w:sz w:val="24"/>
            <w:szCs w:val="24"/>
            <w:bdr w:val="nil"/>
            <w:lang w:val="en-US" w:eastAsia="en-GB"/>
            <w14:ligatures w14:val="none"/>
          </w:rPr>
          <w:t>enquiries@penninelearning.com</w:t>
        </w:r>
      </w:hyperlink>
      <w:r w:rsidRPr="00627A83">
        <w:rPr>
          <w:rFonts w:ascii="Calibri" w:eastAsia="Trebuchet MS" w:hAnsi="Calibri" w:cs="Calibri"/>
          <w:bCs/>
          <w:kern w:val="0"/>
          <w:sz w:val="24"/>
          <w:szCs w:val="24"/>
          <w:u w:color="000000"/>
          <w:bdr w:val="nil"/>
          <w:lang w:val="en-US" w:eastAsia="en-GB"/>
          <w14:ligatures w14:val="none"/>
        </w:rPr>
        <w:t xml:space="preserve">. </w:t>
      </w:r>
    </w:p>
    <w:p w14:paraId="00E2E63D" w14:textId="77777777" w:rsidR="009169B2" w:rsidRPr="00627A83" w:rsidRDefault="009169B2" w:rsidP="00627A83">
      <w:pPr>
        <w:pBdr>
          <w:top w:val="nil"/>
          <w:left w:val="nil"/>
          <w:bottom w:val="nil"/>
          <w:right w:val="nil"/>
          <w:between w:val="nil"/>
          <w:bar w:val="nil"/>
        </w:pBdr>
        <w:spacing w:after="0" w:line="276" w:lineRule="auto"/>
        <w:rPr>
          <w:rFonts w:ascii="Calibri" w:eastAsia="Trebuchet MS" w:hAnsi="Calibri" w:cs="Calibri"/>
          <w:bCs/>
          <w:kern w:val="0"/>
          <w:sz w:val="24"/>
          <w:szCs w:val="24"/>
          <w:u w:color="000000"/>
          <w:bdr w:val="nil"/>
          <w:lang w:val="en-US" w:eastAsia="en-GB"/>
          <w14:ligatures w14:val="none"/>
        </w:rPr>
      </w:pPr>
    </w:p>
    <w:p w14:paraId="1BA765CA" w14:textId="77777777" w:rsidR="009169B2" w:rsidRPr="00627A83" w:rsidRDefault="009169B2" w:rsidP="00627A83">
      <w:pPr>
        <w:pBdr>
          <w:top w:val="nil"/>
          <w:left w:val="nil"/>
          <w:bottom w:val="nil"/>
          <w:right w:val="nil"/>
          <w:between w:val="nil"/>
          <w:bar w:val="nil"/>
        </w:pBdr>
        <w:spacing w:after="0" w:line="276" w:lineRule="auto"/>
        <w:rPr>
          <w:rFonts w:ascii="Calibri" w:eastAsia="Trebuchet MS" w:hAnsi="Calibri" w:cs="Calibri"/>
          <w:bCs/>
          <w:kern w:val="0"/>
          <w:sz w:val="24"/>
          <w:szCs w:val="24"/>
          <w:u w:color="000000"/>
          <w:bdr w:val="nil"/>
          <w:lang w:val="en-US" w:eastAsia="en-GB"/>
          <w14:ligatures w14:val="none"/>
        </w:rPr>
      </w:pPr>
      <w:r w:rsidRPr="00627A83">
        <w:rPr>
          <w:rFonts w:ascii="Calibri" w:eastAsia="Trebuchet MS" w:hAnsi="Calibri" w:cs="Calibri"/>
          <w:bCs/>
          <w:kern w:val="0"/>
          <w:sz w:val="24"/>
          <w:szCs w:val="24"/>
          <w:u w:color="000000"/>
          <w:bdr w:val="nil"/>
          <w:lang w:val="en-US" w:eastAsia="en-GB"/>
          <w14:ligatures w14:val="none"/>
        </w:rPr>
        <w:t>Nationally, sources of help include:</w:t>
      </w:r>
    </w:p>
    <w:p w14:paraId="7FF8AFA0" w14:textId="77777777" w:rsidR="009169B2" w:rsidRPr="00627A83" w:rsidRDefault="009169B2" w:rsidP="00627A83">
      <w:pPr>
        <w:pStyle w:val="ListParagraph"/>
        <w:numPr>
          <w:ilvl w:val="0"/>
          <w:numId w:val="87"/>
        </w:numPr>
        <w:pBdr>
          <w:top w:val="nil"/>
          <w:left w:val="nil"/>
          <w:bottom w:val="nil"/>
          <w:right w:val="nil"/>
          <w:between w:val="nil"/>
          <w:bar w:val="nil"/>
        </w:pBdr>
        <w:spacing w:line="276" w:lineRule="auto"/>
        <w:rPr>
          <w:rFonts w:eastAsia="Trebuchet MS" w:cs="Calibri"/>
          <w:bCs/>
          <w:sz w:val="24"/>
          <w:szCs w:val="24"/>
          <w:u w:color="000000"/>
          <w:bdr w:val="nil"/>
          <w:lang w:val="en-US" w:eastAsia="en-GB"/>
        </w:rPr>
      </w:pPr>
      <w:r w:rsidRPr="00627A83">
        <w:rPr>
          <w:rFonts w:eastAsia="Trebuchet MS" w:cs="Calibri"/>
          <w:bCs/>
          <w:sz w:val="24"/>
          <w:szCs w:val="24"/>
          <w:u w:color="000000"/>
          <w:bdr w:val="nil"/>
          <w:lang w:val="en-US" w:eastAsia="en-GB"/>
        </w:rPr>
        <w:t>Culham St Gabriel’s Trust</w:t>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hyperlink r:id="rId30" w:history="1">
        <w:r w:rsidRPr="00627A83">
          <w:rPr>
            <w:rStyle w:val="Hyperlink"/>
            <w:rFonts w:eastAsia="Trebuchet MS" w:cs="Calibri"/>
            <w:bCs/>
            <w:sz w:val="24"/>
            <w:szCs w:val="24"/>
            <w:bdr w:val="nil"/>
            <w:lang w:val="en-US" w:eastAsia="en-GB"/>
          </w:rPr>
          <w:t>https://www.cstg.org.uk/</w:t>
        </w:r>
      </w:hyperlink>
      <w:r w:rsidRPr="00627A83">
        <w:rPr>
          <w:rFonts w:eastAsia="Trebuchet MS" w:cs="Calibri"/>
          <w:bCs/>
          <w:sz w:val="24"/>
          <w:szCs w:val="24"/>
          <w:u w:color="000000"/>
          <w:bdr w:val="nil"/>
          <w:lang w:val="en-US" w:eastAsia="en-GB"/>
        </w:rPr>
        <w:t xml:space="preserve"> </w:t>
      </w:r>
    </w:p>
    <w:p w14:paraId="02769024" w14:textId="3E610CEF" w:rsidR="009169B2" w:rsidRPr="00627A83" w:rsidRDefault="009169B2" w:rsidP="00627A83">
      <w:pPr>
        <w:pStyle w:val="ListParagraph"/>
        <w:numPr>
          <w:ilvl w:val="0"/>
          <w:numId w:val="87"/>
        </w:numPr>
        <w:pBdr>
          <w:top w:val="nil"/>
          <w:left w:val="nil"/>
          <w:bottom w:val="nil"/>
          <w:right w:val="nil"/>
          <w:between w:val="nil"/>
          <w:bar w:val="nil"/>
        </w:pBdr>
        <w:spacing w:line="276" w:lineRule="auto"/>
        <w:rPr>
          <w:rFonts w:eastAsia="Trebuchet MS" w:cs="Calibri"/>
          <w:bCs/>
          <w:sz w:val="24"/>
          <w:szCs w:val="24"/>
          <w:u w:color="000000"/>
          <w:bdr w:val="nil"/>
          <w:lang w:val="en-US" w:eastAsia="en-GB"/>
        </w:rPr>
      </w:pPr>
      <w:r w:rsidRPr="00627A83">
        <w:rPr>
          <w:rFonts w:eastAsia="Trebuchet MS" w:cs="Calibri"/>
          <w:bCs/>
          <w:sz w:val="24"/>
          <w:szCs w:val="24"/>
          <w:u w:color="000000"/>
          <w:bdr w:val="nil"/>
          <w:lang w:val="en-US" w:eastAsia="en-GB"/>
        </w:rPr>
        <w:t>National Association of Teachers of RE</w:t>
      </w:r>
      <w:r w:rsidRPr="00627A83">
        <w:rPr>
          <w:rFonts w:eastAsia="Trebuchet MS" w:cs="Calibri"/>
          <w:bCs/>
          <w:sz w:val="24"/>
          <w:szCs w:val="24"/>
          <w:u w:color="000000"/>
          <w:bdr w:val="nil"/>
          <w:lang w:val="en-US" w:eastAsia="en-GB"/>
        </w:rPr>
        <w:tab/>
      </w:r>
      <w:hyperlink r:id="rId31" w:history="1">
        <w:r w:rsidRPr="00627A83">
          <w:rPr>
            <w:rFonts w:eastAsia="Trebuchet MS" w:cs="Calibri"/>
            <w:bCs/>
            <w:sz w:val="24"/>
            <w:szCs w:val="24"/>
            <w:u w:val="single" w:color="000000"/>
            <w:bdr w:val="nil"/>
            <w:lang w:val="en-US" w:eastAsia="en-GB"/>
          </w:rPr>
          <w:t>https://www.natre.org.uk/</w:t>
        </w:r>
      </w:hyperlink>
    </w:p>
    <w:p w14:paraId="19846C74" w14:textId="77777777" w:rsidR="009169B2" w:rsidRPr="00627A83" w:rsidRDefault="009169B2" w:rsidP="00627A83">
      <w:pPr>
        <w:pStyle w:val="ListParagraph"/>
        <w:numPr>
          <w:ilvl w:val="0"/>
          <w:numId w:val="87"/>
        </w:numPr>
        <w:pBdr>
          <w:top w:val="nil"/>
          <w:left w:val="nil"/>
          <w:bottom w:val="nil"/>
          <w:right w:val="nil"/>
          <w:between w:val="nil"/>
          <w:bar w:val="nil"/>
        </w:pBdr>
        <w:spacing w:line="276" w:lineRule="auto"/>
        <w:rPr>
          <w:rFonts w:eastAsia="Trebuchet MS" w:cs="Calibri"/>
          <w:bCs/>
          <w:sz w:val="24"/>
          <w:szCs w:val="24"/>
          <w:u w:color="000000"/>
          <w:bdr w:val="nil"/>
          <w:lang w:val="en-US" w:eastAsia="en-GB"/>
        </w:rPr>
      </w:pPr>
      <w:r w:rsidRPr="00627A83">
        <w:rPr>
          <w:rFonts w:eastAsia="Trebuchet MS" w:cs="Calibri"/>
          <w:bCs/>
          <w:sz w:val="24"/>
          <w:szCs w:val="24"/>
          <w:u w:color="000000"/>
          <w:bdr w:val="nil"/>
          <w:lang w:val="en-US" w:eastAsia="en-GB"/>
        </w:rPr>
        <w:t>RE Hubs</w:t>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hyperlink r:id="rId32" w:history="1">
        <w:r w:rsidRPr="00627A83">
          <w:rPr>
            <w:rStyle w:val="Hyperlink"/>
            <w:rFonts w:eastAsia="Trebuchet MS" w:cs="Calibri"/>
            <w:bCs/>
            <w:color w:val="auto"/>
            <w:sz w:val="24"/>
            <w:szCs w:val="24"/>
            <w:bdr w:val="nil"/>
            <w:lang w:val="en-US" w:eastAsia="en-GB"/>
          </w:rPr>
          <w:t>https://www.re-hubs.uk/</w:t>
        </w:r>
      </w:hyperlink>
      <w:r w:rsidRPr="00627A83">
        <w:rPr>
          <w:rFonts w:eastAsia="Trebuchet MS" w:cs="Calibri"/>
          <w:bCs/>
          <w:sz w:val="24"/>
          <w:szCs w:val="24"/>
          <w:u w:color="000000"/>
          <w:bdr w:val="nil"/>
          <w:lang w:val="en-US" w:eastAsia="en-GB"/>
        </w:rPr>
        <w:t xml:space="preserve"> </w:t>
      </w:r>
    </w:p>
    <w:p w14:paraId="08415A8A" w14:textId="77777777" w:rsidR="009169B2" w:rsidRPr="00627A83" w:rsidRDefault="009169B2" w:rsidP="00627A83">
      <w:pPr>
        <w:pStyle w:val="ListParagraph"/>
        <w:numPr>
          <w:ilvl w:val="0"/>
          <w:numId w:val="87"/>
        </w:numPr>
        <w:pBdr>
          <w:top w:val="nil"/>
          <w:left w:val="nil"/>
          <w:bottom w:val="nil"/>
          <w:right w:val="nil"/>
          <w:between w:val="nil"/>
          <w:bar w:val="nil"/>
        </w:pBdr>
        <w:spacing w:line="276" w:lineRule="auto"/>
        <w:rPr>
          <w:rFonts w:eastAsia="Trebuchet MS" w:cs="Calibri"/>
          <w:bCs/>
          <w:sz w:val="24"/>
          <w:szCs w:val="24"/>
          <w:u w:val="single" w:color="000000"/>
          <w:bdr w:val="nil"/>
          <w:lang w:val="en-US" w:eastAsia="en-GB"/>
        </w:rPr>
      </w:pPr>
      <w:r w:rsidRPr="00627A83">
        <w:rPr>
          <w:rFonts w:eastAsia="Trebuchet MS" w:cs="Calibri"/>
          <w:bCs/>
          <w:sz w:val="24"/>
          <w:szCs w:val="24"/>
          <w:u w:color="000000"/>
          <w:bdr w:val="nil"/>
          <w:lang w:val="en-US" w:eastAsia="en-GB"/>
        </w:rPr>
        <w:t>RE Online</w:t>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hyperlink r:id="rId33" w:history="1">
        <w:r w:rsidRPr="00627A83">
          <w:rPr>
            <w:rFonts w:eastAsia="Trebuchet MS" w:cs="Calibri"/>
            <w:bCs/>
            <w:sz w:val="24"/>
            <w:szCs w:val="24"/>
            <w:u w:val="single" w:color="000000"/>
            <w:bdr w:val="nil"/>
            <w:lang w:val="en-US" w:eastAsia="en-GB"/>
          </w:rPr>
          <w:t>https://www.reonline.org.uk/</w:t>
        </w:r>
      </w:hyperlink>
    </w:p>
    <w:p w14:paraId="4991B99D" w14:textId="2BA96245" w:rsidR="00F03CA8" w:rsidRPr="00627A83" w:rsidRDefault="009169B2" w:rsidP="00627A83">
      <w:pPr>
        <w:pStyle w:val="ListParagraph"/>
        <w:numPr>
          <w:ilvl w:val="0"/>
          <w:numId w:val="87"/>
        </w:numPr>
        <w:pBdr>
          <w:top w:val="nil"/>
          <w:left w:val="nil"/>
          <w:bottom w:val="nil"/>
          <w:right w:val="nil"/>
          <w:between w:val="nil"/>
          <w:bar w:val="nil"/>
        </w:pBdr>
        <w:spacing w:line="276" w:lineRule="auto"/>
        <w:rPr>
          <w:rFonts w:eastAsia="Trebuchet MS" w:cs="Calibri"/>
          <w:bCs/>
          <w:sz w:val="24"/>
          <w:szCs w:val="24"/>
          <w:u w:val="single" w:color="000000"/>
          <w:bdr w:val="nil"/>
          <w:lang w:val="en-US" w:eastAsia="en-GB"/>
        </w:rPr>
      </w:pPr>
      <w:r w:rsidRPr="00627A83">
        <w:rPr>
          <w:rFonts w:eastAsia="Trebuchet MS" w:cs="Calibri"/>
          <w:bCs/>
          <w:sz w:val="24"/>
          <w:szCs w:val="24"/>
          <w:u w:color="000000"/>
          <w:bdr w:val="nil"/>
          <w:lang w:val="en-US" w:eastAsia="en-GB"/>
        </w:rPr>
        <w:t>RE Today</w:t>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r w:rsidRPr="00627A83">
        <w:rPr>
          <w:rFonts w:eastAsia="Trebuchet MS" w:cs="Calibri"/>
          <w:bCs/>
          <w:sz w:val="24"/>
          <w:szCs w:val="24"/>
          <w:u w:color="000000"/>
          <w:bdr w:val="nil"/>
          <w:lang w:val="en-US" w:eastAsia="en-GB"/>
        </w:rPr>
        <w:tab/>
      </w:r>
      <w:hyperlink r:id="rId34" w:history="1">
        <w:r w:rsidR="004A436E" w:rsidRPr="00627A83">
          <w:rPr>
            <w:rStyle w:val="Hyperlink"/>
            <w:rFonts w:eastAsia="Trebuchet MS" w:cs="Calibri"/>
            <w:bCs/>
            <w:sz w:val="24"/>
            <w:szCs w:val="24"/>
            <w:bdr w:val="nil"/>
            <w:lang w:val="en-US" w:eastAsia="en-GB"/>
          </w:rPr>
          <w:t>https://www.retoday.org.uk/</w:t>
        </w:r>
      </w:hyperlink>
    </w:p>
    <w:p w14:paraId="0B036DDF" w14:textId="229D6D41" w:rsidR="004A436E" w:rsidRPr="00627A83" w:rsidRDefault="004A436E" w:rsidP="49E9C82D">
      <w:pPr>
        <w:pStyle w:val="ListParagraph"/>
        <w:pBdr>
          <w:top w:val="nil"/>
          <w:left w:val="nil"/>
          <w:bottom w:val="nil"/>
          <w:right w:val="nil"/>
          <w:between w:val="nil"/>
          <w:bar w:val="nil"/>
        </w:pBdr>
        <w:spacing w:line="276" w:lineRule="auto"/>
        <w:rPr>
          <w:rFonts w:eastAsia="Trebuchet MS" w:cs="Calibri"/>
          <w:sz w:val="24"/>
          <w:szCs w:val="24"/>
          <w:u w:val="single" w:color="000000"/>
          <w:bdr w:val="nil"/>
          <w:lang w:val="en-US" w:eastAsia="en-GB"/>
        </w:rPr>
      </w:pPr>
    </w:p>
    <w:p w14:paraId="2B9BD0C0" w14:textId="7EB60576" w:rsidR="004A436E" w:rsidRPr="00627A83" w:rsidRDefault="004A436E" w:rsidP="49E9C82D">
      <w:pPr>
        <w:pStyle w:val="ListParagraph"/>
        <w:pBdr>
          <w:top w:val="nil"/>
          <w:left w:val="nil"/>
          <w:bottom w:val="nil"/>
          <w:right w:val="nil"/>
          <w:between w:val="nil"/>
          <w:bar w:val="nil"/>
        </w:pBdr>
        <w:spacing w:line="276" w:lineRule="auto"/>
        <w:rPr>
          <w:rFonts w:eastAsia="Trebuchet MS" w:cs="Calibri"/>
          <w:sz w:val="24"/>
          <w:szCs w:val="24"/>
          <w:u w:val="single"/>
          <w:lang w:val="en-US" w:eastAsia="en-GB"/>
        </w:rPr>
      </w:pPr>
    </w:p>
    <w:p w14:paraId="52812D2E" w14:textId="786C21C5" w:rsidR="004A436E" w:rsidRPr="00627A83" w:rsidRDefault="004A436E" w:rsidP="49E9C82D">
      <w:pPr>
        <w:spacing w:after="0" w:line="276" w:lineRule="auto"/>
        <w:rPr>
          <w:rFonts w:eastAsia="Trebuchet MS" w:cs="Calibri"/>
          <w:sz w:val="24"/>
          <w:szCs w:val="24"/>
          <w:u w:val="single"/>
          <w:lang w:val="en-US" w:eastAsia="en-GB"/>
        </w:rPr>
      </w:pPr>
    </w:p>
    <w:p w14:paraId="65019327" w14:textId="77777777" w:rsidR="004A436E" w:rsidRPr="00627A83" w:rsidRDefault="004A436E" w:rsidP="49E9C82D">
      <w:pPr>
        <w:spacing w:after="0" w:line="276" w:lineRule="auto"/>
        <w:rPr>
          <w:rFonts w:ascii="Calibri" w:eastAsia="Trebuchet MS" w:hAnsi="Calibri" w:cs="Calibri"/>
          <w:sz w:val="24"/>
          <w:szCs w:val="24"/>
          <w:u w:val="single"/>
        </w:rPr>
      </w:pPr>
    </w:p>
    <w:p w14:paraId="780F24D2" w14:textId="77777777" w:rsidR="004A436E" w:rsidRPr="00627A83" w:rsidRDefault="004A436E" w:rsidP="49E9C82D">
      <w:pPr>
        <w:spacing w:after="0" w:line="276" w:lineRule="auto"/>
        <w:rPr>
          <w:rFonts w:ascii="Calibri" w:eastAsia="Trebuchet MS" w:hAnsi="Calibri" w:cs="Calibri"/>
          <w:sz w:val="24"/>
          <w:szCs w:val="24"/>
          <w:u w:val="single"/>
        </w:rPr>
      </w:pPr>
    </w:p>
    <w:p w14:paraId="66259B3F" w14:textId="7CF2737B" w:rsidR="004A436E" w:rsidRPr="00627A83" w:rsidRDefault="004A436E" w:rsidP="49E9C82D">
      <w:pPr>
        <w:spacing w:after="0" w:line="276" w:lineRule="auto"/>
        <w:rPr>
          <w:rFonts w:ascii="Calibri" w:eastAsia="Trebuchet MS" w:hAnsi="Calibri" w:cs="Calibri"/>
          <w:sz w:val="24"/>
          <w:szCs w:val="24"/>
          <w:u w:val="single"/>
        </w:rPr>
      </w:pPr>
      <w:r>
        <w:rPr>
          <w:noProof/>
        </w:rPr>
        <w:drawing>
          <wp:anchor distT="0" distB="0" distL="114300" distR="114300" simplePos="0" relativeHeight="251654144" behindDoc="0" locked="0" layoutInCell="1" allowOverlap="1" wp14:anchorId="26F81ACD" wp14:editId="2950C439">
            <wp:simplePos x="0" y="0"/>
            <wp:positionH relativeFrom="column">
              <wp:align>left</wp:align>
            </wp:positionH>
            <wp:positionV relativeFrom="paragraph">
              <wp:posOffset>0</wp:posOffset>
            </wp:positionV>
            <wp:extent cx="1685290" cy="508000"/>
            <wp:effectExtent l="0" t="0" r="0" b="6350"/>
            <wp:wrapSquare wrapText="bothSides"/>
            <wp:docPr id="1066928408" name="Picture 1" descr="Description: H:\images\logo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mages\logo 04.jpg"/>
                    <pic:cNvPicPr>
                      <a:picLocks noChangeAspect="1" noChangeArrowheads="1"/>
                    </pic:cNvPicPr>
                  </pic:nvPicPr>
                  <pic:blipFill>
                    <a:blip r:embed="rId9" cstate="print">
                      <a:extLst>
                        <a:ext uri="{28A0092B-C50C-407E-A947-70E740481C1C}">
                          <a14:useLocalDpi xmlns:a14="http://schemas.microsoft.com/office/drawing/2010/main" val="0"/>
                        </a:ext>
                      </a:extLst>
                    </a:blip>
                    <a:srcRect l="53802" t="18611"/>
                    <a:stretch>
                      <a:fillRect/>
                    </a:stretch>
                  </pic:blipFill>
                  <pic:spPr bwMode="auto">
                    <a:xfrm>
                      <a:off x="0" y="0"/>
                      <a:ext cx="168529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49E9C82D" w:rsidRPr="49E9C82D">
        <w:rPr>
          <w:rFonts w:ascii="Calibri" w:eastAsia="Trebuchet MS" w:hAnsi="Calibri" w:cs="Calibri"/>
          <w:sz w:val="24"/>
          <w:szCs w:val="24"/>
        </w:rPr>
        <w:t>Produced by Pennine Learning Associates Ltd for use with the Doncaster Agreed Syllabus for RE 2025.</w:t>
      </w:r>
    </w:p>
    <w:p w14:paraId="2032BBA5" w14:textId="04431C32" w:rsidR="004A436E" w:rsidRPr="00627A83" w:rsidRDefault="49E9C82D" w:rsidP="49E9C82D">
      <w:pPr>
        <w:spacing w:after="0" w:line="276" w:lineRule="auto"/>
        <w:rPr>
          <w:rFonts w:ascii="Calibri" w:eastAsia="Trebuchet MS" w:hAnsi="Calibri" w:cs="Calibri"/>
          <w:sz w:val="24"/>
          <w:szCs w:val="24"/>
          <w:u w:val="single"/>
        </w:rPr>
      </w:pPr>
      <w:hyperlink r:id="rId35">
        <w:r w:rsidRPr="49E9C82D">
          <w:rPr>
            <w:rStyle w:val="Hyperlink"/>
            <w:rFonts w:ascii="Calibri" w:eastAsia="Trebuchet MS" w:hAnsi="Calibri" w:cs="Calibri"/>
            <w:sz w:val="24"/>
            <w:szCs w:val="24"/>
          </w:rPr>
          <w:t>www.penninelearning.com</w:t>
        </w:r>
      </w:hyperlink>
    </w:p>
    <w:p w14:paraId="4278AB36" w14:textId="77777777" w:rsidR="004A436E" w:rsidRPr="00627A83" w:rsidRDefault="004A436E" w:rsidP="49E9C82D">
      <w:pPr>
        <w:spacing w:after="0" w:line="276" w:lineRule="auto"/>
        <w:rPr>
          <w:rFonts w:ascii="Calibri" w:eastAsia="Trebuchet MS" w:hAnsi="Calibri" w:cs="Calibri"/>
          <w:sz w:val="24"/>
          <w:szCs w:val="24"/>
          <w:u w:val="single"/>
        </w:rPr>
      </w:pPr>
    </w:p>
    <w:p w14:paraId="598DF22D" w14:textId="3A3501B5" w:rsidR="004A436E" w:rsidRPr="00627A83" w:rsidRDefault="49E9C82D" w:rsidP="49E9C82D">
      <w:pPr>
        <w:spacing w:after="0" w:line="276" w:lineRule="auto"/>
        <w:rPr>
          <w:rFonts w:ascii="Calibri" w:eastAsia="Trebuchet MS" w:hAnsi="Calibri" w:cs="Calibri"/>
          <w:sz w:val="24"/>
          <w:szCs w:val="24"/>
        </w:rPr>
      </w:pPr>
      <w:r w:rsidRPr="49E9C82D">
        <w:rPr>
          <w:rFonts w:ascii="Calibri" w:eastAsia="Trebuchet MS" w:hAnsi="Calibri" w:cs="Calibri"/>
          <w:color w:val="000000" w:themeColor="text1"/>
          <w:sz w:val="24"/>
          <w:szCs w:val="24"/>
        </w:rPr>
        <w:t xml:space="preserve">Design by Claire Barnett Design, </w:t>
      </w:r>
      <w:hyperlink r:id="rId36">
        <w:r w:rsidRPr="49E9C82D">
          <w:rPr>
            <w:rFonts w:ascii="Calibri" w:eastAsia="Trebuchet MS" w:hAnsi="Calibri" w:cs="Calibri"/>
            <w:sz w:val="24"/>
            <w:szCs w:val="24"/>
          </w:rPr>
          <w:t>www.clairebarnett.co.uk</w:t>
        </w:r>
      </w:hyperlink>
    </w:p>
    <w:p w14:paraId="29A018EB" w14:textId="77777777" w:rsidR="004A436E" w:rsidRPr="00627A83" w:rsidRDefault="004A436E" w:rsidP="49E9C82D">
      <w:pPr>
        <w:spacing w:after="0" w:line="276" w:lineRule="auto"/>
        <w:rPr>
          <w:rFonts w:ascii="Calibri" w:eastAsia="Trebuchet MS" w:hAnsi="Calibri" w:cs="Calibri"/>
          <w:sz w:val="24"/>
          <w:szCs w:val="24"/>
          <w:u w:val="single"/>
        </w:rPr>
      </w:pPr>
    </w:p>
    <w:p w14:paraId="0C751C13" w14:textId="5CCA6D21" w:rsidR="004A436E" w:rsidRPr="00627A83" w:rsidRDefault="49E9C82D" w:rsidP="49E9C82D">
      <w:pPr>
        <w:spacing w:after="0" w:line="276" w:lineRule="auto"/>
        <w:rPr>
          <w:rFonts w:ascii="Calibri" w:eastAsia="Trebuchet MS" w:hAnsi="Calibri" w:cs="Calibri"/>
          <w:kern w:val="0"/>
          <w:sz w:val="24"/>
          <w:szCs w:val="24"/>
          <w:bdr w:val="nil"/>
          <w:lang w:val="en-US" w:eastAsia="en-GB"/>
          <w14:ligatures w14:val="none"/>
        </w:rPr>
      </w:pPr>
      <w:r w:rsidRPr="49E9C82D">
        <w:rPr>
          <w:rFonts w:ascii="Calibri" w:eastAsia="Trebuchet MS" w:hAnsi="Calibri" w:cs="Calibri"/>
          <w:sz w:val="24"/>
          <w:szCs w:val="24"/>
        </w:rPr>
        <w:t>© Pennine Learning Associates Ltd, 2025.  The handbook may be freely used and copied by maintained and academy schools within Doncaster. It may not be used or copied elsewhere without permission from the authors.</w:t>
      </w:r>
    </w:p>
    <w:p w14:paraId="40CB0622" w14:textId="74D4FA92" w:rsidR="49E9C82D" w:rsidRDefault="49E9C82D" w:rsidP="49E9C82D">
      <w:pPr>
        <w:spacing w:after="0" w:line="276" w:lineRule="auto"/>
        <w:rPr>
          <w:rFonts w:ascii="Calibri" w:eastAsia="Trebuchet MS" w:hAnsi="Calibri" w:cs="Calibri"/>
          <w:sz w:val="24"/>
          <w:szCs w:val="24"/>
        </w:rPr>
      </w:pPr>
    </w:p>
    <w:p w14:paraId="07118B86" w14:textId="29B3246A" w:rsidR="49E9C82D" w:rsidRDefault="49E9C82D" w:rsidP="49E9C82D">
      <w:pPr>
        <w:spacing w:after="0" w:line="276" w:lineRule="auto"/>
        <w:rPr>
          <w:rFonts w:ascii="Calibri" w:eastAsia="Trebuchet MS" w:hAnsi="Calibri" w:cs="Calibri"/>
          <w:sz w:val="24"/>
          <w:szCs w:val="24"/>
        </w:rPr>
      </w:pPr>
    </w:p>
    <w:p w14:paraId="1983D8E0" w14:textId="53E9BD08" w:rsidR="49E9C82D" w:rsidRDefault="49E9C82D" w:rsidP="49E9C82D">
      <w:pPr>
        <w:spacing w:after="0" w:line="276" w:lineRule="auto"/>
        <w:rPr>
          <w:rFonts w:ascii="Calibri" w:eastAsia="Trebuchet MS" w:hAnsi="Calibri" w:cs="Calibri"/>
          <w:sz w:val="24"/>
          <w:szCs w:val="24"/>
        </w:rPr>
      </w:pPr>
    </w:p>
    <w:p w14:paraId="716762AF" w14:textId="1F80A080" w:rsidR="49E9C82D" w:rsidRDefault="49E9C82D" w:rsidP="49E9C82D">
      <w:pPr>
        <w:spacing w:after="0" w:line="276" w:lineRule="auto"/>
        <w:rPr>
          <w:rFonts w:ascii="Calibri" w:eastAsia="Trebuchet MS" w:hAnsi="Calibri" w:cs="Calibri"/>
          <w:sz w:val="24"/>
          <w:szCs w:val="24"/>
        </w:rPr>
      </w:pPr>
    </w:p>
    <w:p w14:paraId="2BCB524A" w14:textId="73A27F06" w:rsidR="49E9C82D" w:rsidRDefault="49E9C82D" w:rsidP="49E9C82D">
      <w:pPr>
        <w:spacing w:after="0" w:line="276" w:lineRule="auto"/>
        <w:rPr>
          <w:rFonts w:ascii="Calibri" w:eastAsia="Trebuchet MS" w:hAnsi="Calibri" w:cs="Calibri"/>
          <w:sz w:val="24"/>
          <w:szCs w:val="24"/>
        </w:rPr>
      </w:pPr>
    </w:p>
    <w:p w14:paraId="5B0E7027" w14:textId="7B641DC7" w:rsidR="49E9C82D" w:rsidRDefault="49E9C82D" w:rsidP="49E9C82D">
      <w:pPr>
        <w:spacing w:after="0" w:line="276" w:lineRule="auto"/>
        <w:rPr>
          <w:rFonts w:ascii="Calibri" w:eastAsia="Trebuchet MS" w:hAnsi="Calibri" w:cs="Calibri"/>
          <w:sz w:val="24"/>
          <w:szCs w:val="24"/>
        </w:rPr>
      </w:pPr>
    </w:p>
    <w:p w14:paraId="26912529" w14:textId="77777777" w:rsidR="004A436E" w:rsidRDefault="004A436E" w:rsidP="004A436E">
      <w:pPr>
        <w:pStyle w:val="ListParagraph"/>
        <w:pBdr>
          <w:top w:val="nil"/>
          <w:left w:val="nil"/>
          <w:bottom w:val="nil"/>
          <w:right w:val="nil"/>
          <w:between w:val="nil"/>
          <w:bar w:val="nil"/>
        </w:pBdr>
        <w:spacing w:line="315" w:lineRule="exact"/>
        <w:rPr>
          <w:rFonts w:eastAsia="Trebuchet MS" w:cs="Calibri"/>
          <w:bCs/>
          <w:u w:val="single" w:color="000000"/>
          <w:bdr w:val="nil"/>
          <w:lang w:val="en-US" w:eastAsia="en-GB"/>
        </w:rPr>
      </w:pPr>
    </w:p>
    <w:p w14:paraId="101AB50A" w14:textId="0E0569B3" w:rsidR="004A436E" w:rsidRDefault="004A436E">
      <w:pPr>
        <w:rPr>
          <w:rFonts w:ascii="Calibri" w:eastAsia="Trebuchet MS" w:hAnsi="Calibri" w:cs="Calibri"/>
          <w:bCs/>
          <w:kern w:val="0"/>
          <w:u w:val="single" w:color="000000"/>
          <w:bdr w:val="nil"/>
          <w:lang w:val="en-US" w:eastAsia="en-GB"/>
          <w14:ligatures w14:val="none"/>
        </w:rPr>
      </w:pPr>
      <w:r>
        <w:rPr>
          <w:rFonts w:eastAsia="Trebuchet MS" w:cs="Calibri"/>
          <w:bCs/>
          <w:u w:val="single" w:color="000000"/>
          <w:bdr w:val="nil"/>
          <w:lang w:val="en-US" w:eastAsia="en-GB"/>
        </w:rPr>
        <w:br w:type="page"/>
      </w:r>
      <w:r w:rsidR="00326C7D">
        <w:rPr>
          <w:rFonts w:ascii="Calibri" w:eastAsia="Trebuchet MS" w:hAnsi="Calibri" w:cs="Calibri"/>
          <w:bCs/>
          <w:noProof/>
          <w:kern w:val="0"/>
          <w:u w:val="single" w:color="000000"/>
          <w:bdr w:val="nil"/>
          <w:lang w:val="en-US" w:eastAsia="en-GB"/>
        </w:rPr>
        <w:lastRenderedPageBreak/>
        <w:drawing>
          <wp:anchor distT="0" distB="0" distL="114300" distR="114300" simplePos="0" relativeHeight="251655168" behindDoc="1" locked="1" layoutInCell="1" allowOverlap="1" wp14:anchorId="00B4A4D7" wp14:editId="420EC212">
            <wp:simplePos x="0" y="0"/>
            <wp:positionH relativeFrom="column">
              <wp:align>center</wp:align>
            </wp:positionH>
            <wp:positionV relativeFrom="page">
              <wp:align>center</wp:align>
            </wp:positionV>
            <wp:extent cx="7542000" cy="10659600"/>
            <wp:effectExtent l="0" t="0" r="1905" b="8890"/>
            <wp:wrapNone/>
            <wp:docPr id="617441365" name="Picture 5" descr="A blue background with white puzz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441365" name="Picture 5" descr="A blue background with white puzzles&#10;&#10;Description automatically generated"/>
                    <pic:cNvPicPr preferRelativeResize="0"/>
                  </pic:nvPicPr>
                  <pic:blipFill>
                    <a:blip r:embed="rId37" cstate="print">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margin">
              <wp14:pctWidth>0</wp14:pctWidth>
            </wp14:sizeRelH>
            <wp14:sizeRelV relativeFrom="margin">
              <wp14:pctHeight>0</wp14:pctHeight>
            </wp14:sizeRelV>
          </wp:anchor>
        </w:drawing>
      </w:r>
    </w:p>
    <w:sectPr w:rsidR="004A436E" w:rsidSect="00446B1E">
      <w:headerReference w:type="even" r:id="rId38"/>
      <w:headerReference w:type="default" r:id="rId39"/>
      <w:footerReference w:type="default" r:id="rId40"/>
      <w:headerReference w:type="first" r:id="rId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1633A" w14:textId="77777777" w:rsidR="00E82705" w:rsidRDefault="00E82705" w:rsidP="00A87973">
      <w:pPr>
        <w:spacing w:after="0" w:line="240" w:lineRule="auto"/>
      </w:pPr>
      <w:r>
        <w:separator/>
      </w:r>
    </w:p>
  </w:endnote>
  <w:endnote w:type="continuationSeparator" w:id="0">
    <w:p w14:paraId="5875793E" w14:textId="77777777" w:rsidR="00E82705" w:rsidRDefault="00E82705" w:rsidP="00A87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0759505"/>
      <w:docPartObj>
        <w:docPartGallery w:val="Page Numbers (Bottom of Page)"/>
        <w:docPartUnique/>
      </w:docPartObj>
    </w:sdtPr>
    <w:sdtEndPr>
      <w:rPr>
        <w:noProof/>
      </w:rPr>
    </w:sdtEndPr>
    <w:sdtContent>
      <w:p w14:paraId="459AF163" w14:textId="6A7D945C" w:rsidR="00A87973" w:rsidRDefault="00A879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FF301" w14:textId="77777777" w:rsidR="00E82705" w:rsidRDefault="00E82705" w:rsidP="00A87973">
      <w:pPr>
        <w:spacing w:after="0" w:line="240" w:lineRule="auto"/>
      </w:pPr>
      <w:r>
        <w:separator/>
      </w:r>
    </w:p>
  </w:footnote>
  <w:footnote w:type="continuationSeparator" w:id="0">
    <w:p w14:paraId="21A7F9AC" w14:textId="77777777" w:rsidR="00E82705" w:rsidRDefault="00E82705" w:rsidP="00A87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488D0" w14:textId="77777777" w:rsidR="000D269C" w:rsidRDefault="000D2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0C75B" w14:textId="77777777" w:rsidR="000D269C" w:rsidRDefault="000D26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935F" w14:textId="77777777" w:rsidR="000D269C" w:rsidRDefault="000D26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A46"/>
    <w:multiLevelType w:val="hybridMultilevel"/>
    <w:tmpl w:val="5414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D259E"/>
    <w:multiLevelType w:val="hybridMultilevel"/>
    <w:tmpl w:val="E9ECC51C"/>
    <w:lvl w:ilvl="0" w:tplc="3BAA31EA">
      <w:start w:val="1"/>
      <w:numFmt w:val="bullet"/>
      <w:lvlText w:val=""/>
      <w:lvlJc w:val="left"/>
      <w:pPr>
        <w:ind w:left="720" w:hanging="360"/>
      </w:pPr>
      <w:rPr>
        <w:rFonts w:ascii="Symbol" w:hAnsi="Symbol" w:hint="default"/>
      </w:rPr>
    </w:lvl>
    <w:lvl w:ilvl="1" w:tplc="6E52C30E">
      <w:start w:val="1"/>
      <w:numFmt w:val="bullet"/>
      <w:lvlText w:val="o"/>
      <w:lvlJc w:val="left"/>
      <w:pPr>
        <w:ind w:left="1440" w:hanging="360"/>
      </w:pPr>
      <w:rPr>
        <w:rFonts w:ascii="Courier New" w:hAnsi="Courier New" w:hint="default"/>
      </w:rPr>
    </w:lvl>
    <w:lvl w:ilvl="2" w:tplc="776E3A20">
      <w:start w:val="1"/>
      <w:numFmt w:val="bullet"/>
      <w:lvlText w:val=""/>
      <w:lvlJc w:val="left"/>
      <w:pPr>
        <w:ind w:left="2160" w:hanging="360"/>
      </w:pPr>
      <w:rPr>
        <w:rFonts w:ascii="Wingdings" w:hAnsi="Wingdings" w:hint="default"/>
      </w:rPr>
    </w:lvl>
    <w:lvl w:ilvl="3" w:tplc="2736A558">
      <w:start w:val="1"/>
      <w:numFmt w:val="bullet"/>
      <w:lvlText w:val=""/>
      <w:lvlJc w:val="left"/>
      <w:pPr>
        <w:ind w:left="2880" w:hanging="360"/>
      </w:pPr>
      <w:rPr>
        <w:rFonts w:ascii="Symbol" w:hAnsi="Symbol" w:hint="default"/>
      </w:rPr>
    </w:lvl>
    <w:lvl w:ilvl="4" w:tplc="8ED038C4">
      <w:start w:val="1"/>
      <w:numFmt w:val="bullet"/>
      <w:lvlText w:val="o"/>
      <w:lvlJc w:val="left"/>
      <w:pPr>
        <w:ind w:left="3600" w:hanging="360"/>
      </w:pPr>
      <w:rPr>
        <w:rFonts w:ascii="Courier New" w:hAnsi="Courier New" w:hint="default"/>
      </w:rPr>
    </w:lvl>
    <w:lvl w:ilvl="5" w:tplc="20D629CA">
      <w:start w:val="1"/>
      <w:numFmt w:val="bullet"/>
      <w:lvlText w:val=""/>
      <w:lvlJc w:val="left"/>
      <w:pPr>
        <w:ind w:left="4320" w:hanging="360"/>
      </w:pPr>
      <w:rPr>
        <w:rFonts w:ascii="Wingdings" w:hAnsi="Wingdings" w:hint="default"/>
      </w:rPr>
    </w:lvl>
    <w:lvl w:ilvl="6" w:tplc="9746E520">
      <w:start w:val="1"/>
      <w:numFmt w:val="bullet"/>
      <w:lvlText w:val=""/>
      <w:lvlJc w:val="left"/>
      <w:pPr>
        <w:ind w:left="5040" w:hanging="360"/>
      </w:pPr>
      <w:rPr>
        <w:rFonts w:ascii="Symbol" w:hAnsi="Symbol" w:hint="default"/>
      </w:rPr>
    </w:lvl>
    <w:lvl w:ilvl="7" w:tplc="935CBD5A">
      <w:start w:val="1"/>
      <w:numFmt w:val="bullet"/>
      <w:lvlText w:val="o"/>
      <w:lvlJc w:val="left"/>
      <w:pPr>
        <w:ind w:left="5760" w:hanging="360"/>
      </w:pPr>
      <w:rPr>
        <w:rFonts w:ascii="Courier New" w:hAnsi="Courier New" w:hint="default"/>
      </w:rPr>
    </w:lvl>
    <w:lvl w:ilvl="8" w:tplc="D486BCDE">
      <w:start w:val="1"/>
      <w:numFmt w:val="bullet"/>
      <w:lvlText w:val=""/>
      <w:lvlJc w:val="left"/>
      <w:pPr>
        <w:ind w:left="6480" w:hanging="360"/>
      </w:pPr>
      <w:rPr>
        <w:rFonts w:ascii="Wingdings" w:hAnsi="Wingdings" w:hint="default"/>
      </w:rPr>
    </w:lvl>
  </w:abstractNum>
  <w:abstractNum w:abstractNumId="2" w15:restartNumberingAfterBreak="0">
    <w:nsid w:val="020D664D"/>
    <w:multiLevelType w:val="hybridMultilevel"/>
    <w:tmpl w:val="42C4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BF050D"/>
    <w:multiLevelType w:val="hybridMultilevel"/>
    <w:tmpl w:val="846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D0B564"/>
    <w:multiLevelType w:val="hybridMultilevel"/>
    <w:tmpl w:val="C2E44EB6"/>
    <w:lvl w:ilvl="0" w:tplc="34064640">
      <w:start w:val="1"/>
      <w:numFmt w:val="bullet"/>
      <w:lvlText w:val=""/>
      <w:lvlJc w:val="left"/>
      <w:pPr>
        <w:ind w:left="720" w:hanging="360"/>
      </w:pPr>
      <w:rPr>
        <w:rFonts w:ascii="Symbol" w:hAnsi="Symbol" w:hint="default"/>
      </w:rPr>
    </w:lvl>
    <w:lvl w:ilvl="1" w:tplc="6F661958">
      <w:start w:val="1"/>
      <w:numFmt w:val="bullet"/>
      <w:lvlText w:val="o"/>
      <w:lvlJc w:val="left"/>
      <w:pPr>
        <w:ind w:left="1440" w:hanging="360"/>
      </w:pPr>
      <w:rPr>
        <w:rFonts w:ascii="Courier New" w:hAnsi="Courier New" w:hint="default"/>
      </w:rPr>
    </w:lvl>
    <w:lvl w:ilvl="2" w:tplc="A5B00474">
      <w:start w:val="1"/>
      <w:numFmt w:val="bullet"/>
      <w:lvlText w:val=""/>
      <w:lvlJc w:val="left"/>
      <w:pPr>
        <w:ind w:left="2160" w:hanging="360"/>
      </w:pPr>
      <w:rPr>
        <w:rFonts w:ascii="Wingdings" w:hAnsi="Wingdings" w:hint="default"/>
      </w:rPr>
    </w:lvl>
    <w:lvl w:ilvl="3" w:tplc="2806D128">
      <w:start w:val="1"/>
      <w:numFmt w:val="bullet"/>
      <w:lvlText w:val=""/>
      <w:lvlJc w:val="left"/>
      <w:pPr>
        <w:ind w:left="2880" w:hanging="360"/>
      </w:pPr>
      <w:rPr>
        <w:rFonts w:ascii="Symbol" w:hAnsi="Symbol" w:hint="default"/>
      </w:rPr>
    </w:lvl>
    <w:lvl w:ilvl="4" w:tplc="9B861408">
      <w:start w:val="1"/>
      <w:numFmt w:val="bullet"/>
      <w:lvlText w:val="o"/>
      <w:lvlJc w:val="left"/>
      <w:pPr>
        <w:ind w:left="3600" w:hanging="360"/>
      </w:pPr>
      <w:rPr>
        <w:rFonts w:ascii="Courier New" w:hAnsi="Courier New" w:hint="default"/>
      </w:rPr>
    </w:lvl>
    <w:lvl w:ilvl="5" w:tplc="F0CEAB94">
      <w:start w:val="1"/>
      <w:numFmt w:val="bullet"/>
      <w:lvlText w:val=""/>
      <w:lvlJc w:val="left"/>
      <w:pPr>
        <w:ind w:left="4320" w:hanging="360"/>
      </w:pPr>
      <w:rPr>
        <w:rFonts w:ascii="Wingdings" w:hAnsi="Wingdings" w:hint="default"/>
      </w:rPr>
    </w:lvl>
    <w:lvl w:ilvl="6" w:tplc="C5561324">
      <w:start w:val="1"/>
      <w:numFmt w:val="bullet"/>
      <w:lvlText w:val=""/>
      <w:lvlJc w:val="left"/>
      <w:pPr>
        <w:ind w:left="5040" w:hanging="360"/>
      </w:pPr>
      <w:rPr>
        <w:rFonts w:ascii="Symbol" w:hAnsi="Symbol" w:hint="default"/>
      </w:rPr>
    </w:lvl>
    <w:lvl w:ilvl="7" w:tplc="CDE8E8FE">
      <w:start w:val="1"/>
      <w:numFmt w:val="bullet"/>
      <w:lvlText w:val="o"/>
      <w:lvlJc w:val="left"/>
      <w:pPr>
        <w:ind w:left="5760" w:hanging="360"/>
      </w:pPr>
      <w:rPr>
        <w:rFonts w:ascii="Courier New" w:hAnsi="Courier New" w:hint="default"/>
      </w:rPr>
    </w:lvl>
    <w:lvl w:ilvl="8" w:tplc="E62CC5E4">
      <w:start w:val="1"/>
      <w:numFmt w:val="bullet"/>
      <w:lvlText w:val=""/>
      <w:lvlJc w:val="left"/>
      <w:pPr>
        <w:ind w:left="6480" w:hanging="360"/>
      </w:pPr>
      <w:rPr>
        <w:rFonts w:ascii="Wingdings" w:hAnsi="Wingdings" w:hint="default"/>
      </w:rPr>
    </w:lvl>
  </w:abstractNum>
  <w:abstractNum w:abstractNumId="5" w15:restartNumberingAfterBreak="0">
    <w:nsid w:val="046D6774"/>
    <w:multiLevelType w:val="hybridMultilevel"/>
    <w:tmpl w:val="15E6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65E"/>
    <w:multiLevelType w:val="hybridMultilevel"/>
    <w:tmpl w:val="AA7AA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EA710B"/>
    <w:multiLevelType w:val="hybridMultilevel"/>
    <w:tmpl w:val="00DC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A7B1D"/>
    <w:multiLevelType w:val="hybridMultilevel"/>
    <w:tmpl w:val="C3B2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5215DF"/>
    <w:multiLevelType w:val="hybridMultilevel"/>
    <w:tmpl w:val="A2BA2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D21D8F"/>
    <w:multiLevelType w:val="hybridMultilevel"/>
    <w:tmpl w:val="5EA4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E1A1A3"/>
    <w:multiLevelType w:val="hybridMultilevel"/>
    <w:tmpl w:val="4F561790"/>
    <w:lvl w:ilvl="0" w:tplc="55D66D2A">
      <w:start w:val="1"/>
      <w:numFmt w:val="decimal"/>
      <w:lvlText w:val="•"/>
      <w:lvlJc w:val="left"/>
      <w:pPr>
        <w:ind w:left="720" w:hanging="360"/>
      </w:pPr>
    </w:lvl>
    <w:lvl w:ilvl="1" w:tplc="78DE4536">
      <w:start w:val="1"/>
      <w:numFmt w:val="lowerLetter"/>
      <w:lvlText w:val="%2."/>
      <w:lvlJc w:val="left"/>
      <w:pPr>
        <w:ind w:left="1440" w:hanging="360"/>
      </w:pPr>
    </w:lvl>
    <w:lvl w:ilvl="2" w:tplc="97481F48">
      <w:start w:val="1"/>
      <w:numFmt w:val="lowerRoman"/>
      <w:lvlText w:val="%3."/>
      <w:lvlJc w:val="right"/>
      <w:pPr>
        <w:ind w:left="2160" w:hanging="180"/>
      </w:pPr>
    </w:lvl>
    <w:lvl w:ilvl="3" w:tplc="568EDD3E">
      <w:start w:val="1"/>
      <w:numFmt w:val="decimal"/>
      <w:lvlText w:val="%4."/>
      <w:lvlJc w:val="left"/>
      <w:pPr>
        <w:ind w:left="2880" w:hanging="360"/>
      </w:pPr>
    </w:lvl>
    <w:lvl w:ilvl="4" w:tplc="51C2E77A">
      <w:start w:val="1"/>
      <w:numFmt w:val="lowerLetter"/>
      <w:lvlText w:val="%5."/>
      <w:lvlJc w:val="left"/>
      <w:pPr>
        <w:ind w:left="3600" w:hanging="360"/>
      </w:pPr>
    </w:lvl>
    <w:lvl w:ilvl="5" w:tplc="FAF06B40">
      <w:start w:val="1"/>
      <w:numFmt w:val="lowerRoman"/>
      <w:lvlText w:val="%6."/>
      <w:lvlJc w:val="right"/>
      <w:pPr>
        <w:ind w:left="4320" w:hanging="180"/>
      </w:pPr>
    </w:lvl>
    <w:lvl w:ilvl="6" w:tplc="CCA6742C">
      <w:start w:val="1"/>
      <w:numFmt w:val="decimal"/>
      <w:lvlText w:val="%7."/>
      <w:lvlJc w:val="left"/>
      <w:pPr>
        <w:ind w:left="5040" w:hanging="360"/>
      </w:pPr>
    </w:lvl>
    <w:lvl w:ilvl="7" w:tplc="34BC5E2C">
      <w:start w:val="1"/>
      <w:numFmt w:val="lowerLetter"/>
      <w:lvlText w:val="%8."/>
      <w:lvlJc w:val="left"/>
      <w:pPr>
        <w:ind w:left="5760" w:hanging="360"/>
      </w:pPr>
    </w:lvl>
    <w:lvl w:ilvl="8" w:tplc="5C92A468">
      <w:start w:val="1"/>
      <w:numFmt w:val="lowerRoman"/>
      <w:lvlText w:val="%9."/>
      <w:lvlJc w:val="right"/>
      <w:pPr>
        <w:ind w:left="6480" w:hanging="180"/>
      </w:pPr>
    </w:lvl>
  </w:abstractNum>
  <w:abstractNum w:abstractNumId="12" w15:restartNumberingAfterBreak="0">
    <w:nsid w:val="0CE97EEC"/>
    <w:multiLevelType w:val="hybridMultilevel"/>
    <w:tmpl w:val="E714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F139CC"/>
    <w:multiLevelType w:val="hybridMultilevel"/>
    <w:tmpl w:val="1D00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8616A"/>
    <w:multiLevelType w:val="hybridMultilevel"/>
    <w:tmpl w:val="4CBC4FC4"/>
    <w:lvl w:ilvl="0" w:tplc="9BC083F6">
      <w:start w:val="1"/>
      <w:numFmt w:val="bullet"/>
      <w:lvlText w:val=""/>
      <w:lvlJc w:val="left"/>
      <w:pPr>
        <w:ind w:left="720" w:hanging="360"/>
      </w:pPr>
      <w:rPr>
        <w:rFonts w:ascii="Symbol" w:hAnsi="Symbol" w:hint="default"/>
      </w:rPr>
    </w:lvl>
    <w:lvl w:ilvl="1" w:tplc="EB744D90">
      <w:start w:val="1"/>
      <w:numFmt w:val="bullet"/>
      <w:lvlText w:val="o"/>
      <w:lvlJc w:val="left"/>
      <w:pPr>
        <w:ind w:left="1440" w:hanging="360"/>
      </w:pPr>
      <w:rPr>
        <w:rFonts w:ascii="Courier New" w:hAnsi="Courier New" w:hint="default"/>
      </w:rPr>
    </w:lvl>
    <w:lvl w:ilvl="2" w:tplc="E73C6E4C">
      <w:start w:val="1"/>
      <w:numFmt w:val="bullet"/>
      <w:lvlText w:val=""/>
      <w:lvlJc w:val="left"/>
      <w:pPr>
        <w:ind w:left="2160" w:hanging="360"/>
      </w:pPr>
      <w:rPr>
        <w:rFonts w:ascii="Wingdings" w:hAnsi="Wingdings" w:hint="default"/>
      </w:rPr>
    </w:lvl>
    <w:lvl w:ilvl="3" w:tplc="FA321082">
      <w:start w:val="1"/>
      <w:numFmt w:val="bullet"/>
      <w:lvlText w:val=""/>
      <w:lvlJc w:val="left"/>
      <w:pPr>
        <w:ind w:left="2880" w:hanging="360"/>
      </w:pPr>
      <w:rPr>
        <w:rFonts w:ascii="Symbol" w:hAnsi="Symbol" w:hint="default"/>
      </w:rPr>
    </w:lvl>
    <w:lvl w:ilvl="4" w:tplc="8FA8C3C0">
      <w:start w:val="1"/>
      <w:numFmt w:val="bullet"/>
      <w:lvlText w:val="o"/>
      <w:lvlJc w:val="left"/>
      <w:pPr>
        <w:ind w:left="3600" w:hanging="360"/>
      </w:pPr>
      <w:rPr>
        <w:rFonts w:ascii="Courier New" w:hAnsi="Courier New" w:hint="default"/>
      </w:rPr>
    </w:lvl>
    <w:lvl w:ilvl="5" w:tplc="2CBA26D4">
      <w:start w:val="1"/>
      <w:numFmt w:val="bullet"/>
      <w:lvlText w:val=""/>
      <w:lvlJc w:val="left"/>
      <w:pPr>
        <w:ind w:left="4320" w:hanging="360"/>
      </w:pPr>
      <w:rPr>
        <w:rFonts w:ascii="Wingdings" w:hAnsi="Wingdings" w:hint="default"/>
      </w:rPr>
    </w:lvl>
    <w:lvl w:ilvl="6" w:tplc="F24AAF24">
      <w:start w:val="1"/>
      <w:numFmt w:val="bullet"/>
      <w:lvlText w:val=""/>
      <w:lvlJc w:val="left"/>
      <w:pPr>
        <w:ind w:left="5040" w:hanging="360"/>
      </w:pPr>
      <w:rPr>
        <w:rFonts w:ascii="Symbol" w:hAnsi="Symbol" w:hint="default"/>
      </w:rPr>
    </w:lvl>
    <w:lvl w:ilvl="7" w:tplc="74567EB8">
      <w:start w:val="1"/>
      <w:numFmt w:val="bullet"/>
      <w:lvlText w:val="o"/>
      <w:lvlJc w:val="left"/>
      <w:pPr>
        <w:ind w:left="5760" w:hanging="360"/>
      </w:pPr>
      <w:rPr>
        <w:rFonts w:ascii="Courier New" w:hAnsi="Courier New" w:hint="default"/>
      </w:rPr>
    </w:lvl>
    <w:lvl w:ilvl="8" w:tplc="EB525456">
      <w:start w:val="1"/>
      <w:numFmt w:val="bullet"/>
      <w:lvlText w:val=""/>
      <w:lvlJc w:val="left"/>
      <w:pPr>
        <w:ind w:left="6480" w:hanging="360"/>
      </w:pPr>
      <w:rPr>
        <w:rFonts w:ascii="Wingdings" w:hAnsi="Wingdings" w:hint="default"/>
      </w:rPr>
    </w:lvl>
  </w:abstractNum>
  <w:abstractNum w:abstractNumId="15" w15:restartNumberingAfterBreak="0">
    <w:nsid w:val="105F935F"/>
    <w:multiLevelType w:val="hybridMultilevel"/>
    <w:tmpl w:val="836AF006"/>
    <w:lvl w:ilvl="0" w:tplc="BA3E5098">
      <w:start w:val="1"/>
      <w:numFmt w:val="bullet"/>
      <w:lvlText w:val=""/>
      <w:lvlJc w:val="left"/>
      <w:pPr>
        <w:ind w:left="720" w:hanging="360"/>
      </w:pPr>
      <w:rPr>
        <w:rFonts w:ascii="Symbol" w:hAnsi="Symbol" w:hint="default"/>
      </w:rPr>
    </w:lvl>
    <w:lvl w:ilvl="1" w:tplc="56FEA00A">
      <w:start w:val="1"/>
      <w:numFmt w:val="bullet"/>
      <w:lvlText w:val="o"/>
      <w:lvlJc w:val="left"/>
      <w:pPr>
        <w:ind w:left="1440" w:hanging="360"/>
      </w:pPr>
      <w:rPr>
        <w:rFonts w:ascii="Courier New" w:hAnsi="Courier New" w:hint="default"/>
      </w:rPr>
    </w:lvl>
    <w:lvl w:ilvl="2" w:tplc="473E9CF0">
      <w:start w:val="1"/>
      <w:numFmt w:val="bullet"/>
      <w:lvlText w:val=""/>
      <w:lvlJc w:val="left"/>
      <w:pPr>
        <w:ind w:left="2160" w:hanging="360"/>
      </w:pPr>
      <w:rPr>
        <w:rFonts w:ascii="Wingdings" w:hAnsi="Wingdings" w:hint="default"/>
      </w:rPr>
    </w:lvl>
    <w:lvl w:ilvl="3" w:tplc="33409BAE">
      <w:start w:val="1"/>
      <w:numFmt w:val="bullet"/>
      <w:lvlText w:val=""/>
      <w:lvlJc w:val="left"/>
      <w:pPr>
        <w:ind w:left="2880" w:hanging="360"/>
      </w:pPr>
      <w:rPr>
        <w:rFonts w:ascii="Symbol" w:hAnsi="Symbol" w:hint="default"/>
      </w:rPr>
    </w:lvl>
    <w:lvl w:ilvl="4" w:tplc="FBD24022">
      <w:start w:val="1"/>
      <w:numFmt w:val="bullet"/>
      <w:lvlText w:val="o"/>
      <w:lvlJc w:val="left"/>
      <w:pPr>
        <w:ind w:left="3600" w:hanging="360"/>
      </w:pPr>
      <w:rPr>
        <w:rFonts w:ascii="Courier New" w:hAnsi="Courier New" w:hint="default"/>
      </w:rPr>
    </w:lvl>
    <w:lvl w:ilvl="5" w:tplc="A2B806DC">
      <w:start w:val="1"/>
      <w:numFmt w:val="bullet"/>
      <w:lvlText w:val=""/>
      <w:lvlJc w:val="left"/>
      <w:pPr>
        <w:ind w:left="4320" w:hanging="360"/>
      </w:pPr>
      <w:rPr>
        <w:rFonts w:ascii="Wingdings" w:hAnsi="Wingdings" w:hint="default"/>
      </w:rPr>
    </w:lvl>
    <w:lvl w:ilvl="6" w:tplc="8C9CB71A">
      <w:start w:val="1"/>
      <w:numFmt w:val="bullet"/>
      <w:lvlText w:val=""/>
      <w:lvlJc w:val="left"/>
      <w:pPr>
        <w:ind w:left="5040" w:hanging="360"/>
      </w:pPr>
      <w:rPr>
        <w:rFonts w:ascii="Symbol" w:hAnsi="Symbol" w:hint="default"/>
      </w:rPr>
    </w:lvl>
    <w:lvl w:ilvl="7" w:tplc="FEF0ECD6">
      <w:start w:val="1"/>
      <w:numFmt w:val="bullet"/>
      <w:lvlText w:val="o"/>
      <w:lvlJc w:val="left"/>
      <w:pPr>
        <w:ind w:left="5760" w:hanging="360"/>
      </w:pPr>
      <w:rPr>
        <w:rFonts w:ascii="Courier New" w:hAnsi="Courier New" w:hint="default"/>
      </w:rPr>
    </w:lvl>
    <w:lvl w:ilvl="8" w:tplc="5A76F738">
      <w:start w:val="1"/>
      <w:numFmt w:val="bullet"/>
      <w:lvlText w:val=""/>
      <w:lvlJc w:val="left"/>
      <w:pPr>
        <w:ind w:left="6480" w:hanging="360"/>
      </w:pPr>
      <w:rPr>
        <w:rFonts w:ascii="Wingdings" w:hAnsi="Wingdings" w:hint="default"/>
      </w:rPr>
    </w:lvl>
  </w:abstractNum>
  <w:abstractNum w:abstractNumId="16" w15:restartNumberingAfterBreak="0">
    <w:nsid w:val="124C25BD"/>
    <w:multiLevelType w:val="hybridMultilevel"/>
    <w:tmpl w:val="1904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6DA961"/>
    <w:multiLevelType w:val="hybridMultilevel"/>
    <w:tmpl w:val="C3C63D68"/>
    <w:lvl w:ilvl="0" w:tplc="502C24A2">
      <w:start w:val="1"/>
      <w:numFmt w:val="bullet"/>
      <w:lvlText w:val=""/>
      <w:lvlJc w:val="left"/>
      <w:pPr>
        <w:ind w:left="720" w:hanging="360"/>
      </w:pPr>
      <w:rPr>
        <w:rFonts w:ascii="Symbol" w:hAnsi="Symbol" w:hint="default"/>
      </w:rPr>
    </w:lvl>
    <w:lvl w:ilvl="1" w:tplc="B8E253E8">
      <w:start w:val="1"/>
      <w:numFmt w:val="bullet"/>
      <w:lvlText w:val="o"/>
      <w:lvlJc w:val="left"/>
      <w:pPr>
        <w:ind w:left="1440" w:hanging="360"/>
      </w:pPr>
      <w:rPr>
        <w:rFonts w:ascii="Courier New" w:hAnsi="Courier New" w:hint="default"/>
      </w:rPr>
    </w:lvl>
    <w:lvl w:ilvl="2" w:tplc="7ED0630E">
      <w:start w:val="1"/>
      <w:numFmt w:val="bullet"/>
      <w:lvlText w:val=""/>
      <w:lvlJc w:val="left"/>
      <w:pPr>
        <w:ind w:left="2160" w:hanging="360"/>
      </w:pPr>
      <w:rPr>
        <w:rFonts w:ascii="Wingdings" w:hAnsi="Wingdings" w:hint="default"/>
      </w:rPr>
    </w:lvl>
    <w:lvl w:ilvl="3" w:tplc="ADA893E0">
      <w:start w:val="1"/>
      <w:numFmt w:val="bullet"/>
      <w:lvlText w:val=""/>
      <w:lvlJc w:val="left"/>
      <w:pPr>
        <w:ind w:left="2880" w:hanging="360"/>
      </w:pPr>
      <w:rPr>
        <w:rFonts w:ascii="Symbol" w:hAnsi="Symbol" w:hint="default"/>
      </w:rPr>
    </w:lvl>
    <w:lvl w:ilvl="4" w:tplc="A5ECC9AE">
      <w:start w:val="1"/>
      <w:numFmt w:val="bullet"/>
      <w:lvlText w:val="o"/>
      <w:lvlJc w:val="left"/>
      <w:pPr>
        <w:ind w:left="3600" w:hanging="360"/>
      </w:pPr>
      <w:rPr>
        <w:rFonts w:ascii="Courier New" w:hAnsi="Courier New" w:hint="default"/>
      </w:rPr>
    </w:lvl>
    <w:lvl w:ilvl="5" w:tplc="A088EAB6">
      <w:start w:val="1"/>
      <w:numFmt w:val="bullet"/>
      <w:lvlText w:val=""/>
      <w:lvlJc w:val="left"/>
      <w:pPr>
        <w:ind w:left="4320" w:hanging="360"/>
      </w:pPr>
      <w:rPr>
        <w:rFonts w:ascii="Wingdings" w:hAnsi="Wingdings" w:hint="default"/>
      </w:rPr>
    </w:lvl>
    <w:lvl w:ilvl="6" w:tplc="F7E6F4D4">
      <w:start w:val="1"/>
      <w:numFmt w:val="bullet"/>
      <w:lvlText w:val=""/>
      <w:lvlJc w:val="left"/>
      <w:pPr>
        <w:ind w:left="5040" w:hanging="360"/>
      </w:pPr>
      <w:rPr>
        <w:rFonts w:ascii="Symbol" w:hAnsi="Symbol" w:hint="default"/>
      </w:rPr>
    </w:lvl>
    <w:lvl w:ilvl="7" w:tplc="055E30D0">
      <w:start w:val="1"/>
      <w:numFmt w:val="bullet"/>
      <w:lvlText w:val="o"/>
      <w:lvlJc w:val="left"/>
      <w:pPr>
        <w:ind w:left="5760" w:hanging="360"/>
      </w:pPr>
      <w:rPr>
        <w:rFonts w:ascii="Courier New" w:hAnsi="Courier New" w:hint="default"/>
      </w:rPr>
    </w:lvl>
    <w:lvl w:ilvl="8" w:tplc="FF68DD78">
      <w:start w:val="1"/>
      <w:numFmt w:val="bullet"/>
      <w:lvlText w:val=""/>
      <w:lvlJc w:val="left"/>
      <w:pPr>
        <w:ind w:left="6480" w:hanging="360"/>
      </w:pPr>
      <w:rPr>
        <w:rFonts w:ascii="Wingdings" w:hAnsi="Wingdings" w:hint="default"/>
      </w:rPr>
    </w:lvl>
  </w:abstractNum>
  <w:abstractNum w:abstractNumId="18" w15:restartNumberingAfterBreak="0">
    <w:nsid w:val="13C51F7C"/>
    <w:multiLevelType w:val="hybridMultilevel"/>
    <w:tmpl w:val="2FF4F6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936093"/>
    <w:multiLevelType w:val="hybridMultilevel"/>
    <w:tmpl w:val="5A54B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F968A6"/>
    <w:multiLevelType w:val="hybridMultilevel"/>
    <w:tmpl w:val="03ECB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EA4FFB"/>
    <w:multiLevelType w:val="hybridMultilevel"/>
    <w:tmpl w:val="1CBEEC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322A9F"/>
    <w:multiLevelType w:val="hybridMultilevel"/>
    <w:tmpl w:val="C3807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7065B6"/>
    <w:multiLevelType w:val="hybridMultilevel"/>
    <w:tmpl w:val="E2BE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400141"/>
    <w:multiLevelType w:val="hybridMultilevel"/>
    <w:tmpl w:val="7E38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E06A3E"/>
    <w:multiLevelType w:val="hybridMultilevel"/>
    <w:tmpl w:val="2EE8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772350"/>
    <w:multiLevelType w:val="hybridMultilevel"/>
    <w:tmpl w:val="C45EE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265E96"/>
    <w:multiLevelType w:val="hybridMultilevel"/>
    <w:tmpl w:val="3B64B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583BC6C"/>
    <w:multiLevelType w:val="hybridMultilevel"/>
    <w:tmpl w:val="73282B08"/>
    <w:lvl w:ilvl="0" w:tplc="183ABCA8">
      <w:start w:val="1"/>
      <w:numFmt w:val="decimal"/>
      <w:lvlText w:val="•"/>
      <w:lvlJc w:val="left"/>
      <w:pPr>
        <w:ind w:left="720" w:hanging="360"/>
      </w:pPr>
    </w:lvl>
    <w:lvl w:ilvl="1" w:tplc="07FEE14C">
      <w:start w:val="1"/>
      <w:numFmt w:val="lowerLetter"/>
      <w:lvlText w:val="%2."/>
      <w:lvlJc w:val="left"/>
      <w:pPr>
        <w:ind w:left="1440" w:hanging="360"/>
      </w:pPr>
    </w:lvl>
    <w:lvl w:ilvl="2" w:tplc="9C70E1B2">
      <w:start w:val="1"/>
      <w:numFmt w:val="lowerRoman"/>
      <w:lvlText w:val="%3."/>
      <w:lvlJc w:val="right"/>
      <w:pPr>
        <w:ind w:left="2160" w:hanging="180"/>
      </w:pPr>
    </w:lvl>
    <w:lvl w:ilvl="3" w:tplc="259885E2">
      <w:start w:val="1"/>
      <w:numFmt w:val="decimal"/>
      <w:lvlText w:val="%4."/>
      <w:lvlJc w:val="left"/>
      <w:pPr>
        <w:ind w:left="2880" w:hanging="360"/>
      </w:pPr>
    </w:lvl>
    <w:lvl w:ilvl="4" w:tplc="D14259F2">
      <w:start w:val="1"/>
      <w:numFmt w:val="lowerLetter"/>
      <w:lvlText w:val="%5."/>
      <w:lvlJc w:val="left"/>
      <w:pPr>
        <w:ind w:left="3600" w:hanging="360"/>
      </w:pPr>
    </w:lvl>
    <w:lvl w:ilvl="5" w:tplc="FF8891E4">
      <w:start w:val="1"/>
      <w:numFmt w:val="lowerRoman"/>
      <w:lvlText w:val="%6."/>
      <w:lvlJc w:val="right"/>
      <w:pPr>
        <w:ind w:left="4320" w:hanging="180"/>
      </w:pPr>
    </w:lvl>
    <w:lvl w:ilvl="6" w:tplc="61A42AEC">
      <w:start w:val="1"/>
      <w:numFmt w:val="decimal"/>
      <w:lvlText w:val="%7."/>
      <w:lvlJc w:val="left"/>
      <w:pPr>
        <w:ind w:left="5040" w:hanging="360"/>
      </w:pPr>
    </w:lvl>
    <w:lvl w:ilvl="7" w:tplc="E99A5A84">
      <w:start w:val="1"/>
      <w:numFmt w:val="lowerLetter"/>
      <w:lvlText w:val="%8."/>
      <w:lvlJc w:val="left"/>
      <w:pPr>
        <w:ind w:left="5760" w:hanging="360"/>
      </w:pPr>
    </w:lvl>
    <w:lvl w:ilvl="8" w:tplc="E3FE3296">
      <w:start w:val="1"/>
      <w:numFmt w:val="lowerRoman"/>
      <w:lvlText w:val="%9."/>
      <w:lvlJc w:val="right"/>
      <w:pPr>
        <w:ind w:left="6480" w:hanging="180"/>
      </w:pPr>
    </w:lvl>
  </w:abstractNum>
  <w:abstractNum w:abstractNumId="29" w15:restartNumberingAfterBreak="0">
    <w:nsid w:val="26153D77"/>
    <w:multiLevelType w:val="hybridMultilevel"/>
    <w:tmpl w:val="9E9A0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4B4D20"/>
    <w:multiLevelType w:val="hybridMultilevel"/>
    <w:tmpl w:val="FD36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A82392"/>
    <w:multiLevelType w:val="hybridMultilevel"/>
    <w:tmpl w:val="90BE4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3472F8"/>
    <w:multiLevelType w:val="multilevel"/>
    <w:tmpl w:val="153043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E012132"/>
    <w:multiLevelType w:val="hybridMultilevel"/>
    <w:tmpl w:val="FE98C20C"/>
    <w:lvl w:ilvl="0" w:tplc="E7E245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C573A2"/>
    <w:multiLevelType w:val="hybridMultilevel"/>
    <w:tmpl w:val="BE72D334"/>
    <w:lvl w:ilvl="0" w:tplc="EB76BCA0">
      <w:numFmt w:val="bullet"/>
      <w:lvlText w:val=""/>
      <w:lvlJc w:val="left"/>
      <w:pPr>
        <w:ind w:left="673" w:hanging="360"/>
      </w:pPr>
      <w:rPr>
        <w:rFonts w:ascii="Symbol" w:eastAsia="Symbol" w:hAnsi="Symbol" w:cs="Symbol" w:hint="default"/>
        <w:spacing w:val="0"/>
        <w:w w:val="100"/>
        <w:lang w:val="en-US" w:eastAsia="en-US" w:bidi="ar-SA"/>
      </w:rPr>
    </w:lvl>
    <w:lvl w:ilvl="1" w:tplc="BBBE1DAC">
      <w:numFmt w:val="bullet"/>
      <w:lvlText w:val="•"/>
      <w:lvlJc w:val="left"/>
      <w:pPr>
        <w:ind w:left="1672" w:hanging="360"/>
      </w:pPr>
      <w:rPr>
        <w:lang w:val="en-US" w:eastAsia="en-US" w:bidi="ar-SA"/>
      </w:rPr>
    </w:lvl>
    <w:lvl w:ilvl="2" w:tplc="B7941974">
      <w:numFmt w:val="bullet"/>
      <w:lvlText w:val="•"/>
      <w:lvlJc w:val="left"/>
      <w:pPr>
        <w:ind w:left="2665" w:hanging="360"/>
      </w:pPr>
      <w:rPr>
        <w:lang w:val="en-US" w:eastAsia="en-US" w:bidi="ar-SA"/>
      </w:rPr>
    </w:lvl>
    <w:lvl w:ilvl="3" w:tplc="DF2C1444">
      <w:numFmt w:val="bullet"/>
      <w:lvlText w:val="•"/>
      <w:lvlJc w:val="left"/>
      <w:pPr>
        <w:ind w:left="3657" w:hanging="360"/>
      </w:pPr>
      <w:rPr>
        <w:lang w:val="en-US" w:eastAsia="en-US" w:bidi="ar-SA"/>
      </w:rPr>
    </w:lvl>
    <w:lvl w:ilvl="4" w:tplc="F8B4B306">
      <w:numFmt w:val="bullet"/>
      <w:lvlText w:val="•"/>
      <w:lvlJc w:val="left"/>
      <w:pPr>
        <w:ind w:left="4650" w:hanging="360"/>
      </w:pPr>
      <w:rPr>
        <w:lang w:val="en-US" w:eastAsia="en-US" w:bidi="ar-SA"/>
      </w:rPr>
    </w:lvl>
    <w:lvl w:ilvl="5" w:tplc="603C4ECA">
      <w:numFmt w:val="bullet"/>
      <w:lvlText w:val="•"/>
      <w:lvlJc w:val="left"/>
      <w:pPr>
        <w:ind w:left="5643" w:hanging="360"/>
      </w:pPr>
      <w:rPr>
        <w:lang w:val="en-US" w:eastAsia="en-US" w:bidi="ar-SA"/>
      </w:rPr>
    </w:lvl>
    <w:lvl w:ilvl="6" w:tplc="23C48C4C">
      <w:numFmt w:val="bullet"/>
      <w:lvlText w:val="•"/>
      <w:lvlJc w:val="left"/>
      <w:pPr>
        <w:ind w:left="6635" w:hanging="360"/>
      </w:pPr>
      <w:rPr>
        <w:lang w:val="en-US" w:eastAsia="en-US" w:bidi="ar-SA"/>
      </w:rPr>
    </w:lvl>
    <w:lvl w:ilvl="7" w:tplc="AE86D3CA">
      <w:numFmt w:val="bullet"/>
      <w:lvlText w:val="•"/>
      <w:lvlJc w:val="left"/>
      <w:pPr>
        <w:ind w:left="7628" w:hanging="360"/>
      </w:pPr>
      <w:rPr>
        <w:lang w:val="en-US" w:eastAsia="en-US" w:bidi="ar-SA"/>
      </w:rPr>
    </w:lvl>
    <w:lvl w:ilvl="8" w:tplc="AD26075A">
      <w:numFmt w:val="bullet"/>
      <w:lvlText w:val="•"/>
      <w:lvlJc w:val="left"/>
      <w:pPr>
        <w:ind w:left="8621" w:hanging="360"/>
      </w:pPr>
      <w:rPr>
        <w:lang w:val="en-US" w:eastAsia="en-US" w:bidi="ar-SA"/>
      </w:rPr>
    </w:lvl>
  </w:abstractNum>
  <w:abstractNum w:abstractNumId="35" w15:restartNumberingAfterBreak="0">
    <w:nsid w:val="2FD95ED1"/>
    <w:multiLevelType w:val="hybridMultilevel"/>
    <w:tmpl w:val="6FB4F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3C1763"/>
    <w:multiLevelType w:val="hybridMultilevel"/>
    <w:tmpl w:val="DBD8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490075"/>
    <w:multiLevelType w:val="hybridMultilevel"/>
    <w:tmpl w:val="6A9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BE4121"/>
    <w:multiLevelType w:val="hybridMultilevel"/>
    <w:tmpl w:val="8E52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D80ACA"/>
    <w:multiLevelType w:val="hybridMultilevel"/>
    <w:tmpl w:val="4984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C02A26"/>
    <w:multiLevelType w:val="hybridMultilevel"/>
    <w:tmpl w:val="5C58279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A8369E1"/>
    <w:multiLevelType w:val="hybridMultilevel"/>
    <w:tmpl w:val="6096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0145FB"/>
    <w:multiLevelType w:val="hybridMultilevel"/>
    <w:tmpl w:val="6ECCEE9A"/>
    <w:lvl w:ilvl="0" w:tplc="309EAAFE">
      <w:start w:val="1"/>
      <w:numFmt w:val="decimal"/>
      <w:lvlText w:val="•"/>
      <w:lvlJc w:val="left"/>
      <w:pPr>
        <w:ind w:left="720" w:hanging="360"/>
      </w:pPr>
    </w:lvl>
    <w:lvl w:ilvl="1" w:tplc="44189D82">
      <w:start w:val="1"/>
      <w:numFmt w:val="lowerLetter"/>
      <w:lvlText w:val="%2."/>
      <w:lvlJc w:val="left"/>
      <w:pPr>
        <w:ind w:left="1440" w:hanging="360"/>
      </w:pPr>
    </w:lvl>
    <w:lvl w:ilvl="2" w:tplc="EA9887A4">
      <w:start w:val="1"/>
      <w:numFmt w:val="lowerRoman"/>
      <w:lvlText w:val="%3."/>
      <w:lvlJc w:val="right"/>
      <w:pPr>
        <w:ind w:left="2160" w:hanging="180"/>
      </w:pPr>
    </w:lvl>
    <w:lvl w:ilvl="3" w:tplc="327057B8">
      <w:start w:val="1"/>
      <w:numFmt w:val="decimal"/>
      <w:lvlText w:val="%4."/>
      <w:lvlJc w:val="left"/>
      <w:pPr>
        <w:ind w:left="2880" w:hanging="360"/>
      </w:pPr>
    </w:lvl>
    <w:lvl w:ilvl="4" w:tplc="81A88E0A">
      <w:start w:val="1"/>
      <w:numFmt w:val="lowerLetter"/>
      <w:lvlText w:val="%5."/>
      <w:lvlJc w:val="left"/>
      <w:pPr>
        <w:ind w:left="3600" w:hanging="360"/>
      </w:pPr>
    </w:lvl>
    <w:lvl w:ilvl="5" w:tplc="A3F68DCE">
      <w:start w:val="1"/>
      <w:numFmt w:val="lowerRoman"/>
      <w:lvlText w:val="%6."/>
      <w:lvlJc w:val="right"/>
      <w:pPr>
        <w:ind w:left="4320" w:hanging="180"/>
      </w:pPr>
    </w:lvl>
    <w:lvl w:ilvl="6" w:tplc="BBDC894C">
      <w:start w:val="1"/>
      <w:numFmt w:val="decimal"/>
      <w:lvlText w:val="%7."/>
      <w:lvlJc w:val="left"/>
      <w:pPr>
        <w:ind w:left="5040" w:hanging="360"/>
      </w:pPr>
    </w:lvl>
    <w:lvl w:ilvl="7" w:tplc="B8B225BE">
      <w:start w:val="1"/>
      <w:numFmt w:val="lowerLetter"/>
      <w:lvlText w:val="%8."/>
      <w:lvlJc w:val="left"/>
      <w:pPr>
        <w:ind w:left="5760" w:hanging="360"/>
      </w:pPr>
    </w:lvl>
    <w:lvl w:ilvl="8" w:tplc="553C3A6E">
      <w:start w:val="1"/>
      <w:numFmt w:val="lowerRoman"/>
      <w:lvlText w:val="%9."/>
      <w:lvlJc w:val="right"/>
      <w:pPr>
        <w:ind w:left="6480" w:hanging="180"/>
      </w:pPr>
    </w:lvl>
  </w:abstractNum>
  <w:abstractNum w:abstractNumId="43" w15:restartNumberingAfterBreak="0">
    <w:nsid w:val="3EA50ECB"/>
    <w:multiLevelType w:val="hybridMultilevel"/>
    <w:tmpl w:val="6A94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6A33E6"/>
    <w:multiLevelType w:val="hybridMultilevel"/>
    <w:tmpl w:val="94FC1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497030"/>
    <w:multiLevelType w:val="hybridMultilevel"/>
    <w:tmpl w:val="62B0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5B1B91"/>
    <w:multiLevelType w:val="hybridMultilevel"/>
    <w:tmpl w:val="F17E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830BB4"/>
    <w:multiLevelType w:val="hybridMultilevel"/>
    <w:tmpl w:val="2E4A5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ED02BB"/>
    <w:multiLevelType w:val="hybridMultilevel"/>
    <w:tmpl w:val="E70A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F512A1"/>
    <w:multiLevelType w:val="hybridMultilevel"/>
    <w:tmpl w:val="B5F02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50217A"/>
    <w:multiLevelType w:val="hybridMultilevel"/>
    <w:tmpl w:val="E9BC8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D8D5951"/>
    <w:multiLevelType w:val="hybridMultilevel"/>
    <w:tmpl w:val="5DFE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DAA3706"/>
    <w:multiLevelType w:val="hybridMultilevel"/>
    <w:tmpl w:val="4AF89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C536E1"/>
    <w:multiLevelType w:val="hybridMultilevel"/>
    <w:tmpl w:val="4C5E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0C4C2F"/>
    <w:multiLevelType w:val="hybridMultilevel"/>
    <w:tmpl w:val="A48A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24292F"/>
    <w:multiLevelType w:val="hybridMultilevel"/>
    <w:tmpl w:val="48AA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0244487"/>
    <w:multiLevelType w:val="hybridMultilevel"/>
    <w:tmpl w:val="4F5E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06914E9"/>
    <w:multiLevelType w:val="hybridMultilevel"/>
    <w:tmpl w:val="1EF4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D6190A"/>
    <w:multiLevelType w:val="hybridMultilevel"/>
    <w:tmpl w:val="A638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EE433C"/>
    <w:multiLevelType w:val="hybridMultilevel"/>
    <w:tmpl w:val="3F70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F0A8B"/>
    <w:multiLevelType w:val="hybridMultilevel"/>
    <w:tmpl w:val="2C60E7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5E7285"/>
    <w:multiLevelType w:val="hybridMultilevel"/>
    <w:tmpl w:val="B26C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3747D8"/>
    <w:multiLevelType w:val="hybridMultilevel"/>
    <w:tmpl w:val="F572A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5B1BD2"/>
    <w:multiLevelType w:val="hybridMultilevel"/>
    <w:tmpl w:val="E94C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B63BF2"/>
    <w:multiLevelType w:val="hybridMultilevel"/>
    <w:tmpl w:val="9C2A92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7EA684D"/>
    <w:multiLevelType w:val="multilevel"/>
    <w:tmpl w:val="153043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9AC5261"/>
    <w:multiLevelType w:val="hybridMultilevel"/>
    <w:tmpl w:val="299C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2577C3"/>
    <w:multiLevelType w:val="hybridMultilevel"/>
    <w:tmpl w:val="841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AC74EA"/>
    <w:multiLevelType w:val="hybridMultilevel"/>
    <w:tmpl w:val="EAF8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F7F4743"/>
    <w:multiLevelType w:val="hybridMultilevel"/>
    <w:tmpl w:val="311E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0B00C0"/>
    <w:multiLevelType w:val="hybridMultilevel"/>
    <w:tmpl w:val="A198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BE624A"/>
    <w:multiLevelType w:val="hybridMultilevel"/>
    <w:tmpl w:val="153C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FDD3DD"/>
    <w:multiLevelType w:val="hybridMultilevel"/>
    <w:tmpl w:val="1C8C748E"/>
    <w:lvl w:ilvl="0" w:tplc="ECB8F1CE">
      <w:start w:val="1"/>
      <w:numFmt w:val="decimal"/>
      <w:lvlText w:val="•"/>
      <w:lvlJc w:val="left"/>
      <w:pPr>
        <w:ind w:left="720" w:hanging="360"/>
      </w:pPr>
    </w:lvl>
    <w:lvl w:ilvl="1" w:tplc="07F8EEF6">
      <w:start w:val="1"/>
      <w:numFmt w:val="lowerLetter"/>
      <w:lvlText w:val="%2."/>
      <w:lvlJc w:val="left"/>
      <w:pPr>
        <w:ind w:left="1440" w:hanging="360"/>
      </w:pPr>
    </w:lvl>
    <w:lvl w:ilvl="2" w:tplc="EBA0ED32">
      <w:start w:val="1"/>
      <w:numFmt w:val="lowerRoman"/>
      <w:lvlText w:val="%3."/>
      <w:lvlJc w:val="right"/>
      <w:pPr>
        <w:ind w:left="2160" w:hanging="180"/>
      </w:pPr>
    </w:lvl>
    <w:lvl w:ilvl="3" w:tplc="3DF2BA8A">
      <w:start w:val="1"/>
      <w:numFmt w:val="decimal"/>
      <w:lvlText w:val="%4."/>
      <w:lvlJc w:val="left"/>
      <w:pPr>
        <w:ind w:left="2880" w:hanging="360"/>
      </w:pPr>
    </w:lvl>
    <w:lvl w:ilvl="4" w:tplc="C70CB2F4">
      <w:start w:val="1"/>
      <w:numFmt w:val="lowerLetter"/>
      <w:lvlText w:val="%5."/>
      <w:lvlJc w:val="left"/>
      <w:pPr>
        <w:ind w:left="3600" w:hanging="360"/>
      </w:pPr>
    </w:lvl>
    <w:lvl w:ilvl="5" w:tplc="AAFAC6F6">
      <w:start w:val="1"/>
      <w:numFmt w:val="lowerRoman"/>
      <w:lvlText w:val="%6."/>
      <w:lvlJc w:val="right"/>
      <w:pPr>
        <w:ind w:left="4320" w:hanging="180"/>
      </w:pPr>
    </w:lvl>
    <w:lvl w:ilvl="6" w:tplc="49720A3E">
      <w:start w:val="1"/>
      <w:numFmt w:val="decimal"/>
      <w:lvlText w:val="%7."/>
      <w:lvlJc w:val="left"/>
      <w:pPr>
        <w:ind w:left="5040" w:hanging="360"/>
      </w:pPr>
    </w:lvl>
    <w:lvl w:ilvl="7" w:tplc="3D0C494E">
      <w:start w:val="1"/>
      <w:numFmt w:val="lowerLetter"/>
      <w:lvlText w:val="%8."/>
      <w:lvlJc w:val="left"/>
      <w:pPr>
        <w:ind w:left="5760" w:hanging="360"/>
      </w:pPr>
    </w:lvl>
    <w:lvl w:ilvl="8" w:tplc="B82CF948">
      <w:start w:val="1"/>
      <w:numFmt w:val="lowerRoman"/>
      <w:lvlText w:val="%9."/>
      <w:lvlJc w:val="right"/>
      <w:pPr>
        <w:ind w:left="6480" w:hanging="180"/>
      </w:pPr>
    </w:lvl>
  </w:abstractNum>
  <w:abstractNum w:abstractNumId="73" w15:restartNumberingAfterBreak="0">
    <w:nsid w:val="63020304"/>
    <w:multiLevelType w:val="hybridMultilevel"/>
    <w:tmpl w:val="81E47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3283DDF"/>
    <w:multiLevelType w:val="hybridMultilevel"/>
    <w:tmpl w:val="94A0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F8451C"/>
    <w:multiLevelType w:val="hybridMultilevel"/>
    <w:tmpl w:val="6364781C"/>
    <w:lvl w:ilvl="0" w:tplc="1B421FC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FE31A0"/>
    <w:multiLevelType w:val="hybridMultilevel"/>
    <w:tmpl w:val="1D1E7F2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66FA5C93"/>
    <w:multiLevelType w:val="hybridMultilevel"/>
    <w:tmpl w:val="6C78C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7A7E03F"/>
    <w:multiLevelType w:val="hybridMultilevel"/>
    <w:tmpl w:val="41AA8656"/>
    <w:lvl w:ilvl="0" w:tplc="376C78CE">
      <w:start w:val="1"/>
      <w:numFmt w:val="decimal"/>
      <w:lvlText w:val="•"/>
      <w:lvlJc w:val="left"/>
      <w:pPr>
        <w:ind w:left="720" w:hanging="360"/>
      </w:pPr>
    </w:lvl>
    <w:lvl w:ilvl="1" w:tplc="1AEADB5C">
      <w:start w:val="1"/>
      <w:numFmt w:val="lowerLetter"/>
      <w:lvlText w:val="%2."/>
      <w:lvlJc w:val="left"/>
      <w:pPr>
        <w:ind w:left="1440" w:hanging="360"/>
      </w:pPr>
    </w:lvl>
    <w:lvl w:ilvl="2" w:tplc="EEE44E56">
      <w:start w:val="1"/>
      <w:numFmt w:val="lowerRoman"/>
      <w:lvlText w:val="%3."/>
      <w:lvlJc w:val="right"/>
      <w:pPr>
        <w:ind w:left="2160" w:hanging="180"/>
      </w:pPr>
    </w:lvl>
    <w:lvl w:ilvl="3" w:tplc="AAC623AA">
      <w:start w:val="1"/>
      <w:numFmt w:val="decimal"/>
      <w:lvlText w:val="%4."/>
      <w:lvlJc w:val="left"/>
      <w:pPr>
        <w:ind w:left="2880" w:hanging="360"/>
      </w:pPr>
    </w:lvl>
    <w:lvl w:ilvl="4" w:tplc="BAE2E0AC">
      <w:start w:val="1"/>
      <w:numFmt w:val="lowerLetter"/>
      <w:lvlText w:val="%5."/>
      <w:lvlJc w:val="left"/>
      <w:pPr>
        <w:ind w:left="3600" w:hanging="360"/>
      </w:pPr>
    </w:lvl>
    <w:lvl w:ilvl="5" w:tplc="A6D6E024">
      <w:start w:val="1"/>
      <w:numFmt w:val="lowerRoman"/>
      <w:lvlText w:val="%6."/>
      <w:lvlJc w:val="right"/>
      <w:pPr>
        <w:ind w:left="4320" w:hanging="180"/>
      </w:pPr>
    </w:lvl>
    <w:lvl w:ilvl="6" w:tplc="74902192">
      <w:start w:val="1"/>
      <w:numFmt w:val="decimal"/>
      <w:lvlText w:val="%7."/>
      <w:lvlJc w:val="left"/>
      <w:pPr>
        <w:ind w:left="5040" w:hanging="360"/>
      </w:pPr>
    </w:lvl>
    <w:lvl w:ilvl="7" w:tplc="2B0843E2">
      <w:start w:val="1"/>
      <w:numFmt w:val="lowerLetter"/>
      <w:lvlText w:val="%8."/>
      <w:lvlJc w:val="left"/>
      <w:pPr>
        <w:ind w:left="5760" w:hanging="360"/>
      </w:pPr>
    </w:lvl>
    <w:lvl w:ilvl="8" w:tplc="C9242440">
      <w:start w:val="1"/>
      <w:numFmt w:val="lowerRoman"/>
      <w:lvlText w:val="%9."/>
      <w:lvlJc w:val="right"/>
      <w:pPr>
        <w:ind w:left="6480" w:hanging="180"/>
      </w:pPr>
    </w:lvl>
  </w:abstractNum>
  <w:abstractNum w:abstractNumId="79" w15:restartNumberingAfterBreak="0">
    <w:nsid w:val="69495B3A"/>
    <w:multiLevelType w:val="hybridMultilevel"/>
    <w:tmpl w:val="02B4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882AEB"/>
    <w:multiLevelType w:val="hybridMultilevel"/>
    <w:tmpl w:val="41780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B270402"/>
    <w:multiLevelType w:val="hybridMultilevel"/>
    <w:tmpl w:val="D4EE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D14631"/>
    <w:multiLevelType w:val="hybridMultilevel"/>
    <w:tmpl w:val="2C8A0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0022FC"/>
    <w:multiLevelType w:val="hybridMultilevel"/>
    <w:tmpl w:val="C9FE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E20E49"/>
    <w:multiLevelType w:val="hybridMultilevel"/>
    <w:tmpl w:val="6EE0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817FF2"/>
    <w:multiLevelType w:val="hybridMultilevel"/>
    <w:tmpl w:val="9CB0A420"/>
    <w:lvl w:ilvl="0" w:tplc="FCC2250A">
      <w:start w:val="1"/>
      <w:numFmt w:val="decimal"/>
      <w:lvlText w:val="•"/>
      <w:lvlJc w:val="left"/>
      <w:pPr>
        <w:ind w:left="720" w:hanging="360"/>
      </w:pPr>
    </w:lvl>
    <w:lvl w:ilvl="1" w:tplc="7D28EBB8">
      <w:start w:val="1"/>
      <w:numFmt w:val="lowerLetter"/>
      <w:lvlText w:val="%2."/>
      <w:lvlJc w:val="left"/>
      <w:pPr>
        <w:ind w:left="1440" w:hanging="360"/>
      </w:pPr>
    </w:lvl>
    <w:lvl w:ilvl="2" w:tplc="930A69DE">
      <w:start w:val="1"/>
      <w:numFmt w:val="lowerRoman"/>
      <w:lvlText w:val="%3."/>
      <w:lvlJc w:val="right"/>
      <w:pPr>
        <w:ind w:left="2160" w:hanging="180"/>
      </w:pPr>
    </w:lvl>
    <w:lvl w:ilvl="3" w:tplc="FA96FADA">
      <w:start w:val="1"/>
      <w:numFmt w:val="decimal"/>
      <w:lvlText w:val="%4."/>
      <w:lvlJc w:val="left"/>
      <w:pPr>
        <w:ind w:left="2880" w:hanging="360"/>
      </w:pPr>
    </w:lvl>
    <w:lvl w:ilvl="4" w:tplc="0A5E33F2">
      <w:start w:val="1"/>
      <w:numFmt w:val="lowerLetter"/>
      <w:lvlText w:val="%5."/>
      <w:lvlJc w:val="left"/>
      <w:pPr>
        <w:ind w:left="3600" w:hanging="360"/>
      </w:pPr>
    </w:lvl>
    <w:lvl w:ilvl="5" w:tplc="407EAAC6">
      <w:start w:val="1"/>
      <w:numFmt w:val="lowerRoman"/>
      <w:lvlText w:val="%6."/>
      <w:lvlJc w:val="right"/>
      <w:pPr>
        <w:ind w:left="4320" w:hanging="180"/>
      </w:pPr>
    </w:lvl>
    <w:lvl w:ilvl="6" w:tplc="FD181D50">
      <w:start w:val="1"/>
      <w:numFmt w:val="decimal"/>
      <w:lvlText w:val="%7."/>
      <w:lvlJc w:val="left"/>
      <w:pPr>
        <w:ind w:left="5040" w:hanging="360"/>
      </w:pPr>
    </w:lvl>
    <w:lvl w:ilvl="7" w:tplc="FDFC6728">
      <w:start w:val="1"/>
      <w:numFmt w:val="lowerLetter"/>
      <w:lvlText w:val="%8."/>
      <w:lvlJc w:val="left"/>
      <w:pPr>
        <w:ind w:left="5760" w:hanging="360"/>
      </w:pPr>
    </w:lvl>
    <w:lvl w:ilvl="8" w:tplc="CF4E6AB6">
      <w:start w:val="1"/>
      <w:numFmt w:val="lowerRoman"/>
      <w:lvlText w:val="%9."/>
      <w:lvlJc w:val="right"/>
      <w:pPr>
        <w:ind w:left="6480" w:hanging="180"/>
      </w:pPr>
    </w:lvl>
  </w:abstractNum>
  <w:abstractNum w:abstractNumId="86" w15:restartNumberingAfterBreak="0">
    <w:nsid w:val="70844F72"/>
    <w:multiLevelType w:val="multilevel"/>
    <w:tmpl w:val="153043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5FB65A3"/>
    <w:multiLevelType w:val="hybridMultilevel"/>
    <w:tmpl w:val="F3F80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6057974"/>
    <w:multiLevelType w:val="hybridMultilevel"/>
    <w:tmpl w:val="794CF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C64BA1"/>
    <w:multiLevelType w:val="hybridMultilevel"/>
    <w:tmpl w:val="2F462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92671FA"/>
    <w:multiLevelType w:val="hybridMultilevel"/>
    <w:tmpl w:val="0B7CFF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ABD69C7"/>
    <w:multiLevelType w:val="hybridMultilevel"/>
    <w:tmpl w:val="787A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073CA4"/>
    <w:multiLevelType w:val="hybridMultilevel"/>
    <w:tmpl w:val="1B9CB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9D499E"/>
    <w:multiLevelType w:val="hybridMultilevel"/>
    <w:tmpl w:val="D194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4E3970"/>
    <w:multiLevelType w:val="hybridMultilevel"/>
    <w:tmpl w:val="5E2A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FAB066A"/>
    <w:multiLevelType w:val="hybridMultilevel"/>
    <w:tmpl w:val="9442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7053263">
    <w:abstractNumId w:val="20"/>
  </w:num>
  <w:num w:numId="2" w16cid:durableId="1568758310">
    <w:abstractNumId w:val="70"/>
  </w:num>
  <w:num w:numId="3" w16cid:durableId="138882044">
    <w:abstractNumId w:val="61"/>
  </w:num>
  <w:num w:numId="4" w16cid:durableId="308680717">
    <w:abstractNumId w:val="43"/>
  </w:num>
  <w:num w:numId="5" w16cid:durableId="1958751686">
    <w:abstractNumId w:val="84"/>
  </w:num>
  <w:num w:numId="6" w16cid:durableId="1456480370">
    <w:abstractNumId w:val="53"/>
  </w:num>
  <w:num w:numId="7" w16cid:durableId="942108893">
    <w:abstractNumId w:val="80"/>
  </w:num>
  <w:num w:numId="8" w16cid:durableId="4524682">
    <w:abstractNumId w:val="76"/>
  </w:num>
  <w:num w:numId="9" w16cid:durableId="1815247749">
    <w:abstractNumId w:val="10"/>
  </w:num>
  <w:num w:numId="10" w16cid:durableId="1476264639">
    <w:abstractNumId w:val="83"/>
  </w:num>
  <w:num w:numId="11" w16cid:durableId="1448698698">
    <w:abstractNumId w:val="2"/>
  </w:num>
  <w:num w:numId="12" w16cid:durableId="1237978992">
    <w:abstractNumId w:val="47"/>
  </w:num>
  <w:num w:numId="13" w16cid:durableId="1967852237">
    <w:abstractNumId w:val="35"/>
  </w:num>
  <w:num w:numId="14" w16cid:durableId="1796293095">
    <w:abstractNumId w:val="40"/>
  </w:num>
  <w:num w:numId="15" w16cid:durableId="1993631015">
    <w:abstractNumId w:val="71"/>
  </w:num>
  <w:num w:numId="16" w16cid:durableId="231280518">
    <w:abstractNumId w:val="82"/>
  </w:num>
  <w:num w:numId="17" w16cid:durableId="2104186866">
    <w:abstractNumId w:val="3"/>
  </w:num>
  <w:num w:numId="18" w16cid:durableId="1397778898">
    <w:abstractNumId w:val="37"/>
  </w:num>
  <w:num w:numId="19" w16cid:durableId="892154461">
    <w:abstractNumId w:val="75"/>
  </w:num>
  <w:num w:numId="20" w16cid:durableId="1589073783">
    <w:abstractNumId w:val="50"/>
  </w:num>
  <w:num w:numId="21" w16cid:durableId="1632782820">
    <w:abstractNumId w:val="94"/>
  </w:num>
  <w:num w:numId="22" w16cid:durableId="1388258734">
    <w:abstractNumId w:val="36"/>
  </w:num>
  <w:num w:numId="23" w16cid:durableId="1890335870">
    <w:abstractNumId w:val="88"/>
  </w:num>
  <w:num w:numId="24" w16cid:durableId="949973584">
    <w:abstractNumId w:val="46"/>
  </w:num>
  <w:num w:numId="25" w16cid:durableId="1795171425">
    <w:abstractNumId w:val="66"/>
  </w:num>
  <w:num w:numId="26" w16cid:durableId="1043795109">
    <w:abstractNumId w:val="58"/>
  </w:num>
  <w:num w:numId="27" w16cid:durableId="1940334296">
    <w:abstractNumId w:val="89"/>
  </w:num>
  <w:num w:numId="28" w16cid:durableId="2046832341">
    <w:abstractNumId w:val="68"/>
  </w:num>
  <w:num w:numId="29" w16cid:durableId="1675523456">
    <w:abstractNumId w:val="91"/>
  </w:num>
  <w:num w:numId="30" w16cid:durableId="622273402">
    <w:abstractNumId w:val="44"/>
  </w:num>
  <w:num w:numId="31" w16cid:durableId="1904636881">
    <w:abstractNumId w:val="77"/>
  </w:num>
  <w:num w:numId="32" w16cid:durableId="1850899500">
    <w:abstractNumId w:val="5"/>
  </w:num>
  <w:num w:numId="33" w16cid:durableId="1737900770">
    <w:abstractNumId w:val="16"/>
  </w:num>
  <w:num w:numId="34" w16cid:durableId="197820092">
    <w:abstractNumId w:val="38"/>
  </w:num>
  <w:num w:numId="35" w16cid:durableId="1781680829">
    <w:abstractNumId w:val="9"/>
  </w:num>
  <w:num w:numId="36" w16cid:durableId="1942181072">
    <w:abstractNumId w:val="6"/>
  </w:num>
  <w:num w:numId="37" w16cid:durableId="2009601646">
    <w:abstractNumId w:val="29"/>
  </w:num>
  <w:num w:numId="38" w16cid:durableId="1221402314">
    <w:abstractNumId w:val="67"/>
  </w:num>
  <w:num w:numId="39" w16cid:durableId="2127774850">
    <w:abstractNumId w:val="92"/>
  </w:num>
  <w:num w:numId="40" w16cid:durableId="1305966057">
    <w:abstractNumId w:val="45"/>
  </w:num>
  <w:num w:numId="41" w16cid:durableId="196433445">
    <w:abstractNumId w:val="72"/>
  </w:num>
  <w:num w:numId="42" w16cid:durableId="602106855">
    <w:abstractNumId w:val="11"/>
  </w:num>
  <w:num w:numId="43" w16cid:durableId="2133135722">
    <w:abstractNumId w:val="42"/>
  </w:num>
  <w:num w:numId="44" w16cid:durableId="218975446">
    <w:abstractNumId w:val="28"/>
  </w:num>
  <w:num w:numId="45" w16cid:durableId="1738088468">
    <w:abstractNumId w:val="78"/>
  </w:num>
  <w:num w:numId="46" w16cid:durableId="1820883334">
    <w:abstractNumId w:val="85"/>
  </w:num>
  <w:num w:numId="47" w16cid:durableId="433013867">
    <w:abstractNumId w:val="19"/>
  </w:num>
  <w:num w:numId="48" w16cid:durableId="872772460">
    <w:abstractNumId w:val="27"/>
  </w:num>
  <w:num w:numId="49" w16cid:durableId="1078942862">
    <w:abstractNumId w:val="51"/>
  </w:num>
  <w:num w:numId="50" w16cid:durableId="151912466">
    <w:abstractNumId w:val="22"/>
  </w:num>
  <w:num w:numId="51" w16cid:durableId="266087254">
    <w:abstractNumId w:val="41"/>
  </w:num>
  <w:num w:numId="52" w16cid:durableId="1514301126">
    <w:abstractNumId w:val="23"/>
  </w:num>
  <w:num w:numId="53" w16cid:durableId="933905317">
    <w:abstractNumId w:val="39"/>
  </w:num>
  <w:num w:numId="54" w16cid:durableId="661201666">
    <w:abstractNumId w:val="55"/>
  </w:num>
  <w:num w:numId="55" w16cid:durableId="608438547">
    <w:abstractNumId w:val="52"/>
  </w:num>
  <w:num w:numId="56" w16cid:durableId="35618728">
    <w:abstractNumId w:val="49"/>
  </w:num>
  <w:num w:numId="57" w16cid:durableId="469129042">
    <w:abstractNumId w:val="54"/>
  </w:num>
  <w:num w:numId="58" w16cid:durableId="1191727704">
    <w:abstractNumId w:val="64"/>
  </w:num>
  <w:num w:numId="59" w16cid:durableId="661274320">
    <w:abstractNumId w:val="69"/>
  </w:num>
  <w:num w:numId="60" w16cid:durableId="1011487632">
    <w:abstractNumId w:val="12"/>
  </w:num>
  <w:num w:numId="61" w16cid:durableId="1028799218">
    <w:abstractNumId w:val="32"/>
  </w:num>
  <w:num w:numId="62" w16cid:durableId="1068959693">
    <w:abstractNumId w:val="86"/>
  </w:num>
  <w:num w:numId="63" w16cid:durableId="1388187016">
    <w:abstractNumId w:val="65"/>
  </w:num>
  <w:num w:numId="64" w16cid:durableId="648246966">
    <w:abstractNumId w:val="79"/>
  </w:num>
  <w:num w:numId="65" w16cid:durableId="1944873821">
    <w:abstractNumId w:val="30"/>
  </w:num>
  <w:num w:numId="66" w16cid:durableId="807284904">
    <w:abstractNumId w:val="7"/>
  </w:num>
  <w:num w:numId="67" w16cid:durableId="471212630">
    <w:abstractNumId w:val="59"/>
  </w:num>
  <w:num w:numId="68" w16cid:durableId="1616717822">
    <w:abstractNumId w:val="95"/>
  </w:num>
  <w:num w:numId="69" w16cid:durableId="840504441">
    <w:abstractNumId w:val="48"/>
  </w:num>
  <w:num w:numId="70" w16cid:durableId="293216642">
    <w:abstractNumId w:val="63"/>
  </w:num>
  <w:num w:numId="71" w16cid:durableId="1413089389">
    <w:abstractNumId w:val="81"/>
  </w:num>
  <w:num w:numId="72" w16cid:durableId="1115564070">
    <w:abstractNumId w:val="25"/>
  </w:num>
  <w:num w:numId="73" w16cid:durableId="1956596445">
    <w:abstractNumId w:val="74"/>
  </w:num>
  <w:num w:numId="74" w16cid:durableId="546530265">
    <w:abstractNumId w:val="93"/>
  </w:num>
  <w:num w:numId="75" w16cid:durableId="1726903512">
    <w:abstractNumId w:val="8"/>
  </w:num>
  <w:num w:numId="76" w16cid:durableId="4745014">
    <w:abstractNumId w:val="4"/>
  </w:num>
  <w:num w:numId="77" w16cid:durableId="67264014">
    <w:abstractNumId w:val="1"/>
  </w:num>
  <w:num w:numId="78" w16cid:durableId="984579038">
    <w:abstractNumId w:val="15"/>
  </w:num>
  <w:num w:numId="79" w16cid:durableId="233469669">
    <w:abstractNumId w:val="17"/>
  </w:num>
  <w:num w:numId="80" w16cid:durableId="628584816">
    <w:abstractNumId w:val="14"/>
  </w:num>
  <w:num w:numId="81" w16cid:durableId="922640547">
    <w:abstractNumId w:val="21"/>
  </w:num>
  <w:num w:numId="82" w16cid:durableId="1012150535">
    <w:abstractNumId w:val="13"/>
  </w:num>
  <w:num w:numId="83" w16cid:durableId="201216984">
    <w:abstractNumId w:val="56"/>
  </w:num>
  <w:num w:numId="84" w16cid:durableId="939066812">
    <w:abstractNumId w:val="73"/>
  </w:num>
  <w:num w:numId="85" w16cid:durableId="3636602">
    <w:abstractNumId w:val="33"/>
  </w:num>
  <w:num w:numId="86" w16cid:durableId="21244206">
    <w:abstractNumId w:val="0"/>
  </w:num>
  <w:num w:numId="87" w16cid:durableId="2113742698">
    <w:abstractNumId w:val="60"/>
  </w:num>
  <w:num w:numId="88" w16cid:durableId="1951472877">
    <w:abstractNumId w:val="34"/>
  </w:num>
  <w:num w:numId="89" w16cid:durableId="896823002">
    <w:abstractNumId w:val="26"/>
  </w:num>
  <w:num w:numId="90" w16cid:durableId="1300526481">
    <w:abstractNumId w:val="24"/>
  </w:num>
  <w:num w:numId="91" w16cid:durableId="767775190">
    <w:abstractNumId w:val="57"/>
  </w:num>
  <w:num w:numId="92" w16cid:durableId="465397239">
    <w:abstractNumId w:val="87"/>
  </w:num>
  <w:num w:numId="93" w16cid:durableId="1082528982">
    <w:abstractNumId w:val="90"/>
  </w:num>
  <w:num w:numId="94" w16cid:durableId="1798136366">
    <w:abstractNumId w:val="62"/>
  </w:num>
  <w:num w:numId="95" w16cid:durableId="329873609">
    <w:abstractNumId w:val="18"/>
  </w:num>
  <w:num w:numId="96" w16cid:durableId="986519530">
    <w:abstractNumId w:val="3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C0"/>
    <w:rsid w:val="00000BE1"/>
    <w:rsid w:val="00002862"/>
    <w:rsid w:val="00010A12"/>
    <w:rsid w:val="00011481"/>
    <w:rsid w:val="00013239"/>
    <w:rsid w:val="00014B53"/>
    <w:rsid w:val="00014FBD"/>
    <w:rsid w:val="00023172"/>
    <w:rsid w:val="000237C0"/>
    <w:rsid w:val="00023B6F"/>
    <w:rsid w:val="00024B5E"/>
    <w:rsid w:val="000259FB"/>
    <w:rsid w:val="00027696"/>
    <w:rsid w:val="00027B53"/>
    <w:rsid w:val="00041F63"/>
    <w:rsid w:val="00042877"/>
    <w:rsid w:val="000428EB"/>
    <w:rsid w:val="00046926"/>
    <w:rsid w:val="00050455"/>
    <w:rsid w:val="0005276A"/>
    <w:rsid w:val="000534A7"/>
    <w:rsid w:val="00053DDB"/>
    <w:rsid w:val="000542D7"/>
    <w:rsid w:val="00062BF2"/>
    <w:rsid w:val="00066C8B"/>
    <w:rsid w:val="0007309C"/>
    <w:rsid w:val="000730D6"/>
    <w:rsid w:val="0007343F"/>
    <w:rsid w:val="00075BBA"/>
    <w:rsid w:val="00087B8E"/>
    <w:rsid w:val="0009434C"/>
    <w:rsid w:val="00094471"/>
    <w:rsid w:val="000A0164"/>
    <w:rsid w:val="000A2448"/>
    <w:rsid w:val="000A5F2B"/>
    <w:rsid w:val="000A7192"/>
    <w:rsid w:val="000B057E"/>
    <w:rsid w:val="000B2E20"/>
    <w:rsid w:val="000C3E1A"/>
    <w:rsid w:val="000C4D09"/>
    <w:rsid w:val="000C6DE8"/>
    <w:rsid w:val="000D269C"/>
    <w:rsid w:val="000D2C5F"/>
    <w:rsid w:val="000E66F6"/>
    <w:rsid w:val="000F16CA"/>
    <w:rsid w:val="000F6689"/>
    <w:rsid w:val="00105D9C"/>
    <w:rsid w:val="0010739F"/>
    <w:rsid w:val="001100AD"/>
    <w:rsid w:val="00112A78"/>
    <w:rsid w:val="00113C79"/>
    <w:rsid w:val="0011437F"/>
    <w:rsid w:val="00114B59"/>
    <w:rsid w:val="00115A7E"/>
    <w:rsid w:val="00116A35"/>
    <w:rsid w:val="00121340"/>
    <w:rsid w:val="00122439"/>
    <w:rsid w:val="001226BD"/>
    <w:rsid w:val="00122784"/>
    <w:rsid w:val="00123D9F"/>
    <w:rsid w:val="001246AF"/>
    <w:rsid w:val="0012546D"/>
    <w:rsid w:val="00133BAC"/>
    <w:rsid w:val="00133C00"/>
    <w:rsid w:val="00140549"/>
    <w:rsid w:val="001417DA"/>
    <w:rsid w:val="00147DEA"/>
    <w:rsid w:val="00153B22"/>
    <w:rsid w:val="00154BD6"/>
    <w:rsid w:val="0016300E"/>
    <w:rsid w:val="001636DA"/>
    <w:rsid w:val="00164518"/>
    <w:rsid w:val="001702A8"/>
    <w:rsid w:val="001755A8"/>
    <w:rsid w:val="0017672D"/>
    <w:rsid w:val="00176F0E"/>
    <w:rsid w:val="001917A5"/>
    <w:rsid w:val="00195217"/>
    <w:rsid w:val="001A09CD"/>
    <w:rsid w:val="001A1760"/>
    <w:rsid w:val="001A27EC"/>
    <w:rsid w:val="001B4485"/>
    <w:rsid w:val="001B4992"/>
    <w:rsid w:val="001B73B0"/>
    <w:rsid w:val="001B79B9"/>
    <w:rsid w:val="001C0AE0"/>
    <w:rsid w:val="001C2871"/>
    <w:rsid w:val="001C2CC4"/>
    <w:rsid w:val="001C46CB"/>
    <w:rsid w:val="001D10B0"/>
    <w:rsid w:val="001D309B"/>
    <w:rsid w:val="001D3514"/>
    <w:rsid w:val="001D39EA"/>
    <w:rsid w:val="001D6286"/>
    <w:rsid w:val="001E2B7F"/>
    <w:rsid w:val="001E4030"/>
    <w:rsid w:val="001E57FF"/>
    <w:rsid w:val="001E7FC5"/>
    <w:rsid w:val="001F2F3C"/>
    <w:rsid w:val="001F38AB"/>
    <w:rsid w:val="001F3B5F"/>
    <w:rsid w:val="001F7FB3"/>
    <w:rsid w:val="0020024E"/>
    <w:rsid w:val="002025D0"/>
    <w:rsid w:val="00204D45"/>
    <w:rsid w:val="00204FFD"/>
    <w:rsid w:val="002067FB"/>
    <w:rsid w:val="002077CF"/>
    <w:rsid w:val="00207DF8"/>
    <w:rsid w:val="00212969"/>
    <w:rsid w:val="002138AB"/>
    <w:rsid w:val="00230E8C"/>
    <w:rsid w:val="00234971"/>
    <w:rsid w:val="00235AEE"/>
    <w:rsid w:val="00242953"/>
    <w:rsid w:val="00243316"/>
    <w:rsid w:val="00243511"/>
    <w:rsid w:val="0024378D"/>
    <w:rsid w:val="00252A16"/>
    <w:rsid w:val="002533C5"/>
    <w:rsid w:val="0026412B"/>
    <w:rsid w:val="00265402"/>
    <w:rsid w:val="002657A3"/>
    <w:rsid w:val="00271E5A"/>
    <w:rsid w:val="00275241"/>
    <w:rsid w:val="00275DFA"/>
    <w:rsid w:val="00282E74"/>
    <w:rsid w:val="00287B5E"/>
    <w:rsid w:val="00292C80"/>
    <w:rsid w:val="002931AF"/>
    <w:rsid w:val="00293563"/>
    <w:rsid w:val="002A6055"/>
    <w:rsid w:val="002A7895"/>
    <w:rsid w:val="002B1D49"/>
    <w:rsid w:val="002B2D4F"/>
    <w:rsid w:val="002B53BA"/>
    <w:rsid w:val="002B5DF7"/>
    <w:rsid w:val="002B5ECB"/>
    <w:rsid w:val="002C37D2"/>
    <w:rsid w:val="002C60A5"/>
    <w:rsid w:val="002C6ED5"/>
    <w:rsid w:val="002D31D4"/>
    <w:rsid w:val="002D49C9"/>
    <w:rsid w:val="002D7F5A"/>
    <w:rsid w:val="002E02D3"/>
    <w:rsid w:val="002E4398"/>
    <w:rsid w:val="002F46C3"/>
    <w:rsid w:val="002F516C"/>
    <w:rsid w:val="00305E56"/>
    <w:rsid w:val="003075C2"/>
    <w:rsid w:val="00312753"/>
    <w:rsid w:val="00314E24"/>
    <w:rsid w:val="003166B4"/>
    <w:rsid w:val="00317944"/>
    <w:rsid w:val="0032011B"/>
    <w:rsid w:val="00320732"/>
    <w:rsid w:val="00321742"/>
    <w:rsid w:val="00323B54"/>
    <w:rsid w:val="00325FAC"/>
    <w:rsid w:val="00326C7D"/>
    <w:rsid w:val="00343AB4"/>
    <w:rsid w:val="00347EF3"/>
    <w:rsid w:val="003516A0"/>
    <w:rsid w:val="003517A2"/>
    <w:rsid w:val="00352BC9"/>
    <w:rsid w:val="0035594D"/>
    <w:rsid w:val="00357B1F"/>
    <w:rsid w:val="0036469B"/>
    <w:rsid w:val="00364AB6"/>
    <w:rsid w:val="003652B7"/>
    <w:rsid w:val="00366F7B"/>
    <w:rsid w:val="0036713E"/>
    <w:rsid w:val="003730A7"/>
    <w:rsid w:val="0037554F"/>
    <w:rsid w:val="003813C4"/>
    <w:rsid w:val="0038151A"/>
    <w:rsid w:val="0038345A"/>
    <w:rsid w:val="003834AD"/>
    <w:rsid w:val="00386756"/>
    <w:rsid w:val="00390760"/>
    <w:rsid w:val="0039088B"/>
    <w:rsid w:val="0039178B"/>
    <w:rsid w:val="00392AE1"/>
    <w:rsid w:val="00393063"/>
    <w:rsid w:val="003964EE"/>
    <w:rsid w:val="00396E91"/>
    <w:rsid w:val="003A1AEC"/>
    <w:rsid w:val="003A2334"/>
    <w:rsid w:val="003A597B"/>
    <w:rsid w:val="003A6749"/>
    <w:rsid w:val="003A6B00"/>
    <w:rsid w:val="003A6D84"/>
    <w:rsid w:val="003A6D9E"/>
    <w:rsid w:val="003B0A43"/>
    <w:rsid w:val="003B1DD0"/>
    <w:rsid w:val="003B33AC"/>
    <w:rsid w:val="003B3F62"/>
    <w:rsid w:val="003C26F8"/>
    <w:rsid w:val="003C5B0D"/>
    <w:rsid w:val="003D2FD2"/>
    <w:rsid w:val="003D3BAF"/>
    <w:rsid w:val="003E000A"/>
    <w:rsid w:val="003F3873"/>
    <w:rsid w:val="003F7103"/>
    <w:rsid w:val="00401A07"/>
    <w:rsid w:val="004034E1"/>
    <w:rsid w:val="00403CF8"/>
    <w:rsid w:val="0040405C"/>
    <w:rsid w:val="00405200"/>
    <w:rsid w:val="004059BE"/>
    <w:rsid w:val="00411053"/>
    <w:rsid w:val="0041114E"/>
    <w:rsid w:val="0041299F"/>
    <w:rsid w:val="004145CC"/>
    <w:rsid w:val="00414D90"/>
    <w:rsid w:val="00414E0D"/>
    <w:rsid w:val="00420F75"/>
    <w:rsid w:val="00422011"/>
    <w:rsid w:val="0042344D"/>
    <w:rsid w:val="00424809"/>
    <w:rsid w:val="00425AC5"/>
    <w:rsid w:val="00433770"/>
    <w:rsid w:val="004360D6"/>
    <w:rsid w:val="0043751A"/>
    <w:rsid w:val="00441B1D"/>
    <w:rsid w:val="00442837"/>
    <w:rsid w:val="00446B1E"/>
    <w:rsid w:val="00457CB4"/>
    <w:rsid w:val="004629A2"/>
    <w:rsid w:val="00466E46"/>
    <w:rsid w:val="00483170"/>
    <w:rsid w:val="00484DD3"/>
    <w:rsid w:val="00495205"/>
    <w:rsid w:val="004A436E"/>
    <w:rsid w:val="004A6C01"/>
    <w:rsid w:val="004B6DC2"/>
    <w:rsid w:val="004C2477"/>
    <w:rsid w:val="004C2661"/>
    <w:rsid w:val="004C2E78"/>
    <w:rsid w:val="004D0139"/>
    <w:rsid w:val="004D4CD1"/>
    <w:rsid w:val="004E5D87"/>
    <w:rsid w:val="004E7D24"/>
    <w:rsid w:val="004F526A"/>
    <w:rsid w:val="004F6C53"/>
    <w:rsid w:val="004F787F"/>
    <w:rsid w:val="00501990"/>
    <w:rsid w:val="0050564B"/>
    <w:rsid w:val="00507404"/>
    <w:rsid w:val="00520CD7"/>
    <w:rsid w:val="00527E53"/>
    <w:rsid w:val="005321DE"/>
    <w:rsid w:val="00535406"/>
    <w:rsid w:val="00537256"/>
    <w:rsid w:val="00537814"/>
    <w:rsid w:val="005404EA"/>
    <w:rsid w:val="005405BE"/>
    <w:rsid w:val="005419E0"/>
    <w:rsid w:val="005434D5"/>
    <w:rsid w:val="00544F5E"/>
    <w:rsid w:val="0055108D"/>
    <w:rsid w:val="00557163"/>
    <w:rsid w:val="005573F3"/>
    <w:rsid w:val="005577ED"/>
    <w:rsid w:val="00563D96"/>
    <w:rsid w:val="0056400E"/>
    <w:rsid w:val="0056574F"/>
    <w:rsid w:val="005670D2"/>
    <w:rsid w:val="005709D3"/>
    <w:rsid w:val="00571DBB"/>
    <w:rsid w:val="005747B8"/>
    <w:rsid w:val="00575B18"/>
    <w:rsid w:val="0058307F"/>
    <w:rsid w:val="005852FC"/>
    <w:rsid w:val="0059032D"/>
    <w:rsid w:val="00590BD4"/>
    <w:rsid w:val="00592918"/>
    <w:rsid w:val="005937A6"/>
    <w:rsid w:val="0059410A"/>
    <w:rsid w:val="005966E9"/>
    <w:rsid w:val="005A051B"/>
    <w:rsid w:val="005A2434"/>
    <w:rsid w:val="005A3C90"/>
    <w:rsid w:val="005B0963"/>
    <w:rsid w:val="005B372D"/>
    <w:rsid w:val="005C0FE9"/>
    <w:rsid w:val="005C1FE2"/>
    <w:rsid w:val="005C2588"/>
    <w:rsid w:val="005D1971"/>
    <w:rsid w:val="005E0157"/>
    <w:rsid w:val="005E1B33"/>
    <w:rsid w:val="005E3F2F"/>
    <w:rsid w:val="005E4683"/>
    <w:rsid w:val="005E4DE6"/>
    <w:rsid w:val="005E54A5"/>
    <w:rsid w:val="005E69EE"/>
    <w:rsid w:val="005E70DB"/>
    <w:rsid w:val="005E794E"/>
    <w:rsid w:val="005F1F75"/>
    <w:rsid w:val="005F2DC7"/>
    <w:rsid w:val="005F63B8"/>
    <w:rsid w:val="005F6A15"/>
    <w:rsid w:val="00600EB5"/>
    <w:rsid w:val="00601A5D"/>
    <w:rsid w:val="00604DB0"/>
    <w:rsid w:val="006055C1"/>
    <w:rsid w:val="00607466"/>
    <w:rsid w:val="00611070"/>
    <w:rsid w:val="00616738"/>
    <w:rsid w:val="00621ABA"/>
    <w:rsid w:val="006269D6"/>
    <w:rsid w:val="00627A83"/>
    <w:rsid w:val="00631324"/>
    <w:rsid w:val="006352B5"/>
    <w:rsid w:val="006361AB"/>
    <w:rsid w:val="00640984"/>
    <w:rsid w:val="006444D5"/>
    <w:rsid w:val="0064658C"/>
    <w:rsid w:val="00647DE1"/>
    <w:rsid w:val="00653C6B"/>
    <w:rsid w:val="00654950"/>
    <w:rsid w:val="006672CC"/>
    <w:rsid w:val="00667FDE"/>
    <w:rsid w:val="006730BA"/>
    <w:rsid w:val="006763F2"/>
    <w:rsid w:val="00676AEB"/>
    <w:rsid w:val="00677A88"/>
    <w:rsid w:val="00680A70"/>
    <w:rsid w:val="006852CF"/>
    <w:rsid w:val="0068579C"/>
    <w:rsid w:val="00690A78"/>
    <w:rsid w:val="00695A64"/>
    <w:rsid w:val="00695EB6"/>
    <w:rsid w:val="006962EA"/>
    <w:rsid w:val="00696869"/>
    <w:rsid w:val="006977A0"/>
    <w:rsid w:val="00697C14"/>
    <w:rsid w:val="006A14BE"/>
    <w:rsid w:val="006A3346"/>
    <w:rsid w:val="006A36CA"/>
    <w:rsid w:val="006A4A9A"/>
    <w:rsid w:val="006B0557"/>
    <w:rsid w:val="006B0869"/>
    <w:rsid w:val="006B094C"/>
    <w:rsid w:val="006B0D72"/>
    <w:rsid w:val="006B378D"/>
    <w:rsid w:val="006B7C58"/>
    <w:rsid w:val="006C0573"/>
    <w:rsid w:val="006C1BD3"/>
    <w:rsid w:val="006D0654"/>
    <w:rsid w:val="006D36A0"/>
    <w:rsid w:val="006E33A2"/>
    <w:rsid w:val="006E37DE"/>
    <w:rsid w:val="006E43ED"/>
    <w:rsid w:val="006F5BEA"/>
    <w:rsid w:val="006F7A4D"/>
    <w:rsid w:val="00704B4C"/>
    <w:rsid w:val="00706680"/>
    <w:rsid w:val="0071060C"/>
    <w:rsid w:val="00710939"/>
    <w:rsid w:val="00713734"/>
    <w:rsid w:val="00722292"/>
    <w:rsid w:val="00722A8F"/>
    <w:rsid w:val="00722BA4"/>
    <w:rsid w:val="00733866"/>
    <w:rsid w:val="0073403D"/>
    <w:rsid w:val="00734A0A"/>
    <w:rsid w:val="007413BF"/>
    <w:rsid w:val="007428FA"/>
    <w:rsid w:val="00745A27"/>
    <w:rsid w:val="00746F6D"/>
    <w:rsid w:val="00754829"/>
    <w:rsid w:val="007556E0"/>
    <w:rsid w:val="00760625"/>
    <w:rsid w:val="00760CC9"/>
    <w:rsid w:val="00766330"/>
    <w:rsid w:val="00766D21"/>
    <w:rsid w:val="007718E9"/>
    <w:rsid w:val="00772ADF"/>
    <w:rsid w:val="0077389D"/>
    <w:rsid w:val="00773F77"/>
    <w:rsid w:val="0078015A"/>
    <w:rsid w:val="00782DE5"/>
    <w:rsid w:val="007832C5"/>
    <w:rsid w:val="00784307"/>
    <w:rsid w:val="00786F57"/>
    <w:rsid w:val="00792E73"/>
    <w:rsid w:val="007954D0"/>
    <w:rsid w:val="00797FEF"/>
    <w:rsid w:val="007B2E10"/>
    <w:rsid w:val="007B4C10"/>
    <w:rsid w:val="007C26A5"/>
    <w:rsid w:val="007D1E22"/>
    <w:rsid w:val="007D5C28"/>
    <w:rsid w:val="007D753D"/>
    <w:rsid w:val="007E0E85"/>
    <w:rsid w:val="007E360D"/>
    <w:rsid w:val="007E4300"/>
    <w:rsid w:val="007E7D22"/>
    <w:rsid w:val="007F48C1"/>
    <w:rsid w:val="007F561D"/>
    <w:rsid w:val="00802F01"/>
    <w:rsid w:val="00803201"/>
    <w:rsid w:val="00806549"/>
    <w:rsid w:val="008076C3"/>
    <w:rsid w:val="0082133E"/>
    <w:rsid w:val="00823CCA"/>
    <w:rsid w:val="008250E0"/>
    <w:rsid w:val="0082510C"/>
    <w:rsid w:val="008314BD"/>
    <w:rsid w:val="00832867"/>
    <w:rsid w:val="008341DA"/>
    <w:rsid w:val="00840DA5"/>
    <w:rsid w:val="00845F8D"/>
    <w:rsid w:val="0084798F"/>
    <w:rsid w:val="00847E89"/>
    <w:rsid w:val="008525BA"/>
    <w:rsid w:val="0085298D"/>
    <w:rsid w:val="008549A1"/>
    <w:rsid w:val="00855225"/>
    <w:rsid w:val="00861219"/>
    <w:rsid w:val="00862045"/>
    <w:rsid w:val="0086773B"/>
    <w:rsid w:val="00874886"/>
    <w:rsid w:val="0087508A"/>
    <w:rsid w:val="00876DB5"/>
    <w:rsid w:val="00884F46"/>
    <w:rsid w:val="0088523B"/>
    <w:rsid w:val="008857FF"/>
    <w:rsid w:val="00886DA4"/>
    <w:rsid w:val="00887C15"/>
    <w:rsid w:val="008A21E5"/>
    <w:rsid w:val="008B1ED5"/>
    <w:rsid w:val="008B204F"/>
    <w:rsid w:val="008B3308"/>
    <w:rsid w:val="008B4DF2"/>
    <w:rsid w:val="008B6B75"/>
    <w:rsid w:val="008C1F30"/>
    <w:rsid w:val="008C474A"/>
    <w:rsid w:val="008C55BF"/>
    <w:rsid w:val="008C5C07"/>
    <w:rsid w:val="008C7888"/>
    <w:rsid w:val="008D1448"/>
    <w:rsid w:val="008D6023"/>
    <w:rsid w:val="008D6E47"/>
    <w:rsid w:val="008E0E64"/>
    <w:rsid w:val="008E43C9"/>
    <w:rsid w:val="008E4F40"/>
    <w:rsid w:val="008F0906"/>
    <w:rsid w:val="008F2130"/>
    <w:rsid w:val="008F297A"/>
    <w:rsid w:val="008F2DE4"/>
    <w:rsid w:val="008F3455"/>
    <w:rsid w:val="008F47D4"/>
    <w:rsid w:val="008F55A4"/>
    <w:rsid w:val="008F6D8A"/>
    <w:rsid w:val="009046B2"/>
    <w:rsid w:val="009061D9"/>
    <w:rsid w:val="0090781A"/>
    <w:rsid w:val="0091100E"/>
    <w:rsid w:val="009169B2"/>
    <w:rsid w:val="00917C59"/>
    <w:rsid w:val="009302BE"/>
    <w:rsid w:val="00932D8C"/>
    <w:rsid w:val="00933059"/>
    <w:rsid w:val="00933C55"/>
    <w:rsid w:val="00933E2D"/>
    <w:rsid w:val="00934474"/>
    <w:rsid w:val="00963217"/>
    <w:rsid w:val="00963ADE"/>
    <w:rsid w:val="00965704"/>
    <w:rsid w:val="009665A9"/>
    <w:rsid w:val="00966E98"/>
    <w:rsid w:val="0097006A"/>
    <w:rsid w:val="009708CF"/>
    <w:rsid w:val="009737E2"/>
    <w:rsid w:val="009872DD"/>
    <w:rsid w:val="00990284"/>
    <w:rsid w:val="009A08B2"/>
    <w:rsid w:val="009A160A"/>
    <w:rsid w:val="009A32C5"/>
    <w:rsid w:val="009A3BD6"/>
    <w:rsid w:val="009A6EAD"/>
    <w:rsid w:val="009B014E"/>
    <w:rsid w:val="009B0964"/>
    <w:rsid w:val="009B7B8A"/>
    <w:rsid w:val="009C04C3"/>
    <w:rsid w:val="009C3017"/>
    <w:rsid w:val="009C7082"/>
    <w:rsid w:val="009D2451"/>
    <w:rsid w:val="009D5C97"/>
    <w:rsid w:val="009E1209"/>
    <w:rsid w:val="009E2B45"/>
    <w:rsid w:val="009E60E6"/>
    <w:rsid w:val="009F3B04"/>
    <w:rsid w:val="00A049C8"/>
    <w:rsid w:val="00A06F94"/>
    <w:rsid w:val="00A156AE"/>
    <w:rsid w:val="00A16F5C"/>
    <w:rsid w:val="00A219BA"/>
    <w:rsid w:val="00A220FD"/>
    <w:rsid w:val="00A26EFC"/>
    <w:rsid w:val="00A30825"/>
    <w:rsid w:val="00A315F1"/>
    <w:rsid w:val="00A3669E"/>
    <w:rsid w:val="00A37233"/>
    <w:rsid w:val="00A44603"/>
    <w:rsid w:val="00A500D4"/>
    <w:rsid w:val="00A50973"/>
    <w:rsid w:val="00A572B7"/>
    <w:rsid w:val="00A57A17"/>
    <w:rsid w:val="00A57FAC"/>
    <w:rsid w:val="00A619F7"/>
    <w:rsid w:val="00A6219E"/>
    <w:rsid w:val="00A676E7"/>
    <w:rsid w:val="00A7439B"/>
    <w:rsid w:val="00A87973"/>
    <w:rsid w:val="00A93816"/>
    <w:rsid w:val="00A94824"/>
    <w:rsid w:val="00AA287F"/>
    <w:rsid w:val="00AA571C"/>
    <w:rsid w:val="00AA7525"/>
    <w:rsid w:val="00AB3460"/>
    <w:rsid w:val="00AB6CCA"/>
    <w:rsid w:val="00AC2521"/>
    <w:rsid w:val="00AC490D"/>
    <w:rsid w:val="00AC60BB"/>
    <w:rsid w:val="00AD2BB3"/>
    <w:rsid w:val="00AD31E8"/>
    <w:rsid w:val="00AD5E35"/>
    <w:rsid w:val="00AE06B3"/>
    <w:rsid w:val="00AE2C51"/>
    <w:rsid w:val="00AE6C2E"/>
    <w:rsid w:val="00AF124E"/>
    <w:rsid w:val="00AF1809"/>
    <w:rsid w:val="00AF3C3D"/>
    <w:rsid w:val="00B00FB2"/>
    <w:rsid w:val="00B0113E"/>
    <w:rsid w:val="00B07ECC"/>
    <w:rsid w:val="00B11AC8"/>
    <w:rsid w:val="00B124D7"/>
    <w:rsid w:val="00B16F34"/>
    <w:rsid w:val="00B21481"/>
    <w:rsid w:val="00B21B02"/>
    <w:rsid w:val="00B22971"/>
    <w:rsid w:val="00B232DF"/>
    <w:rsid w:val="00B25C0C"/>
    <w:rsid w:val="00B276E6"/>
    <w:rsid w:val="00B32653"/>
    <w:rsid w:val="00B34639"/>
    <w:rsid w:val="00B362C9"/>
    <w:rsid w:val="00B40006"/>
    <w:rsid w:val="00B40582"/>
    <w:rsid w:val="00B407D6"/>
    <w:rsid w:val="00B411D1"/>
    <w:rsid w:val="00B44D97"/>
    <w:rsid w:val="00B45F00"/>
    <w:rsid w:val="00B509FE"/>
    <w:rsid w:val="00B5159F"/>
    <w:rsid w:val="00B53B9D"/>
    <w:rsid w:val="00B566B4"/>
    <w:rsid w:val="00B717E6"/>
    <w:rsid w:val="00B75B0F"/>
    <w:rsid w:val="00B775E5"/>
    <w:rsid w:val="00B81DF0"/>
    <w:rsid w:val="00B85345"/>
    <w:rsid w:val="00B85D23"/>
    <w:rsid w:val="00B934C0"/>
    <w:rsid w:val="00B96171"/>
    <w:rsid w:val="00BA2EBE"/>
    <w:rsid w:val="00BA48B3"/>
    <w:rsid w:val="00BA5443"/>
    <w:rsid w:val="00BB539D"/>
    <w:rsid w:val="00BB5927"/>
    <w:rsid w:val="00BB7801"/>
    <w:rsid w:val="00BC21C8"/>
    <w:rsid w:val="00BC6085"/>
    <w:rsid w:val="00BC60B3"/>
    <w:rsid w:val="00BD451B"/>
    <w:rsid w:val="00BD48CE"/>
    <w:rsid w:val="00BD67B2"/>
    <w:rsid w:val="00BD72DB"/>
    <w:rsid w:val="00BE682B"/>
    <w:rsid w:val="00BE6877"/>
    <w:rsid w:val="00BF1A0F"/>
    <w:rsid w:val="00BF1F96"/>
    <w:rsid w:val="00BF27F8"/>
    <w:rsid w:val="00C025FB"/>
    <w:rsid w:val="00C13192"/>
    <w:rsid w:val="00C13E17"/>
    <w:rsid w:val="00C1547D"/>
    <w:rsid w:val="00C155F3"/>
    <w:rsid w:val="00C20B22"/>
    <w:rsid w:val="00C227EF"/>
    <w:rsid w:val="00C229F9"/>
    <w:rsid w:val="00C364DD"/>
    <w:rsid w:val="00C400B1"/>
    <w:rsid w:val="00C433D7"/>
    <w:rsid w:val="00C447B5"/>
    <w:rsid w:val="00C56503"/>
    <w:rsid w:val="00C61E89"/>
    <w:rsid w:val="00C715BF"/>
    <w:rsid w:val="00C71973"/>
    <w:rsid w:val="00C75211"/>
    <w:rsid w:val="00C76A48"/>
    <w:rsid w:val="00C8272C"/>
    <w:rsid w:val="00C84B87"/>
    <w:rsid w:val="00C901A0"/>
    <w:rsid w:val="00C91F8E"/>
    <w:rsid w:val="00C94C45"/>
    <w:rsid w:val="00C95B38"/>
    <w:rsid w:val="00C97A0D"/>
    <w:rsid w:val="00CA2D8D"/>
    <w:rsid w:val="00CA43D8"/>
    <w:rsid w:val="00CA5504"/>
    <w:rsid w:val="00CA7242"/>
    <w:rsid w:val="00CA769D"/>
    <w:rsid w:val="00CB2460"/>
    <w:rsid w:val="00CB35B6"/>
    <w:rsid w:val="00CB72F7"/>
    <w:rsid w:val="00CC1F37"/>
    <w:rsid w:val="00CC3DCC"/>
    <w:rsid w:val="00CC51AD"/>
    <w:rsid w:val="00CC5AC1"/>
    <w:rsid w:val="00CC5DE2"/>
    <w:rsid w:val="00CC783A"/>
    <w:rsid w:val="00CD1AD2"/>
    <w:rsid w:val="00CD41AA"/>
    <w:rsid w:val="00CE2840"/>
    <w:rsid w:val="00CE50DA"/>
    <w:rsid w:val="00CE61AA"/>
    <w:rsid w:val="00CE7635"/>
    <w:rsid w:val="00CE7FD2"/>
    <w:rsid w:val="00CF17A8"/>
    <w:rsid w:val="00CF6D1C"/>
    <w:rsid w:val="00D03238"/>
    <w:rsid w:val="00D064CA"/>
    <w:rsid w:val="00D10084"/>
    <w:rsid w:val="00D128DD"/>
    <w:rsid w:val="00D12DDB"/>
    <w:rsid w:val="00D17C31"/>
    <w:rsid w:val="00D21044"/>
    <w:rsid w:val="00D23E50"/>
    <w:rsid w:val="00D3038D"/>
    <w:rsid w:val="00D32CD5"/>
    <w:rsid w:val="00D36C52"/>
    <w:rsid w:val="00D37033"/>
    <w:rsid w:val="00D370AB"/>
    <w:rsid w:val="00D37105"/>
    <w:rsid w:val="00D42701"/>
    <w:rsid w:val="00D42EFD"/>
    <w:rsid w:val="00D4636F"/>
    <w:rsid w:val="00D47896"/>
    <w:rsid w:val="00D506D7"/>
    <w:rsid w:val="00D50875"/>
    <w:rsid w:val="00D53E65"/>
    <w:rsid w:val="00D54161"/>
    <w:rsid w:val="00D66F88"/>
    <w:rsid w:val="00D72FAC"/>
    <w:rsid w:val="00D735C5"/>
    <w:rsid w:val="00D74205"/>
    <w:rsid w:val="00D76639"/>
    <w:rsid w:val="00D82087"/>
    <w:rsid w:val="00D822CD"/>
    <w:rsid w:val="00D96F6B"/>
    <w:rsid w:val="00D9718C"/>
    <w:rsid w:val="00D972A2"/>
    <w:rsid w:val="00D97890"/>
    <w:rsid w:val="00DA1BCC"/>
    <w:rsid w:val="00DA3F4A"/>
    <w:rsid w:val="00DB2DD5"/>
    <w:rsid w:val="00DB3205"/>
    <w:rsid w:val="00DB4251"/>
    <w:rsid w:val="00DC5E0D"/>
    <w:rsid w:val="00DD0475"/>
    <w:rsid w:val="00DD350F"/>
    <w:rsid w:val="00DD3E23"/>
    <w:rsid w:val="00DD763E"/>
    <w:rsid w:val="00DE2286"/>
    <w:rsid w:val="00DF3710"/>
    <w:rsid w:val="00DF6882"/>
    <w:rsid w:val="00E049D5"/>
    <w:rsid w:val="00E07152"/>
    <w:rsid w:val="00E10705"/>
    <w:rsid w:val="00E16AC2"/>
    <w:rsid w:val="00E16D80"/>
    <w:rsid w:val="00E1735E"/>
    <w:rsid w:val="00E2438D"/>
    <w:rsid w:val="00E25CC6"/>
    <w:rsid w:val="00E3019D"/>
    <w:rsid w:val="00E35BCD"/>
    <w:rsid w:val="00E40EAF"/>
    <w:rsid w:val="00E42ECB"/>
    <w:rsid w:val="00E445DF"/>
    <w:rsid w:val="00E44C60"/>
    <w:rsid w:val="00E56367"/>
    <w:rsid w:val="00E575A9"/>
    <w:rsid w:val="00E57E3E"/>
    <w:rsid w:val="00E60A6A"/>
    <w:rsid w:val="00E64C12"/>
    <w:rsid w:val="00E64D80"/>
    <w:rsid w:val="00E678C8"/>
    <w:rsid w:val="00E71DAA"/>
    <w:rsid w:val="00E74DD1"/>
    <w:rsid w:val="00E7511B"/>
    <w:rsid w:val="00E80261"/>
    <w:rsid w:val="00E82705"/>
    <w:rsid w:val="00E9571D"/>
    <w:rsid w:val="00EA2C22"/>
    <w:rsid w:val="00EA52A6"/>
    <w:rsid w:val="00EB06BE"/>
    <w:rsid w:val="00EB3DD0"/>
    <w:rsid w:val="00EB50DE"/>
    <w:rsid w:val="00EB62D0"/>
    <w:rsid w:val="00EC1488"/>
    <w:rsid w:val="00EC24EC"/>
    <w:rsid w:val="00EC728F"/>
    <w:rsid w:val="00ED2C50"/>
    <w:rsid w:val="00ED47E1"/>
    <w:rsid w:val="00EE06B4"/>
    <w:rsid w:val="00EE1C4B"/>
    <w:rsid w:val="00EE3361"/>
    <w:rsid w:val="00EF0727"/>
    <w:rsid w:val="00F001EE"/>
    <w:rsid w:val="00F03CA8"/>
    <w:rsid w:val="00F050E1"/>
    <w:rsid w:val="00F07B5D"/>
    <w:rsid w:val="00F118F7"/>
    <w:rsid w:val="00F11ACC"/>
    <w:rsid w:val="00F120B0"/>
    <w:rsid w:val="00F153B6"/>
    <w:rsid w:val="00F20317"/>
    <w:rsid w:val="00F222EE"/>
    <w:rsid w:val="00F3368A"/>
    <w:rsid w:val="00F33CA6"/>
    <w:rsid w:val="00F47154"/>
    <w:rsid w:val="00F54C2D"/>
    <w:rsid w:val="00F62CB9"/>
    <w:rsid w:val="00F64DC4"/>
    <w:rsid w:val="00F66FC3"/>
    <w:rsid w:val="00F7657D"/>
    <w:rsid w:val="00F76D95"/>
    <w:rsid w:val="00F82379"/>
    <w:rsid w:val="00F83ABC"/>
    <w:rsid w:val="00F84F57"/>
    <w:rsid w:val="00F9557C"/>
    <w:rsid w:val="00FA65B9"/>
    <w:rsid w:val="00FA72AD"/>
    <w:rsid w:val="00FA78E5"/>
    <w:rsid w:val="00FC2A7E"/>
    <w:rsid w:val="00FC3398"/>
    <w:rsid w:val="00FC4B37"/>
    <w:rsid w:val="00FC5F72"/>
    <w:rsid w:val="00FD13FD"/>
    <w:rsid w:val="00FD6445"/>
    <w:rsid w:val="00FE7703"/>
    <w:rsid w:val="00FF0686"/>
    <w:rsid w:val="00FF06CB"/>
    <w:rsid w:val="00FF243C"/>
    <w:rsid w:val="00FF35BA"/>
    <w:rsid w:val="00FF4535"/>
    <w:rsid w:val="00FF45A2"/>
    <w:rsid w:val="26D2A857"/>
    <w:rsid w:val="49E9C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15828"/>
  <w15:chartTrackingRefBased/>
  <w15:docId w15:val="{38B79D81-7EA2-4135-8CD7-54714699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DE8"/>
  </w:style>
  <w:style w:type="paragraph" w:styleId="Heading3">
    <w:name w:val="heading 3"/>
    <w:basedOn w:val="Normal"/>
    <w:next w:val="Normal"/>
    <w:link w:val="Heading3Char"/>
    <w:uiPriority w:val="9"/>
    <w:semiHidden/>
    <w:unhideWhenUsed/>
    <w:qFormat/>
    <w:rsid w:val="006B7C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unhideWhenUsed/>
    <w:qFormat/>
    <w:rsid w:val="00CE2840"/>
    <w:pPr>
      <w:widowControl w:val="0"/>
      <w:autoSpaceDE w:val="0"/>
      <w:autoSpaceDN w:val="0"/>
      <w:spacing w:after="0" w:line="240" w:lineRule="auto"/>
      <w:ind w:left="313"/>
      <w:outlineLvl w:val="4"/>
    </w:pPr>
    <w:rPr>
      <w:rFonts w:ascii="Calibri" w:eastAsia="Calibri" w:hAnsi="Calibri" w:cs="Calibri"/>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7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7973"/>
  </w:style>
  <w:style w:type="paragraph" w:styleId="Footer">
    <w:name w:val="footer"/>
    <w:basedOn w:val="Normal"/>
    <w:link w:val="FooterChar"/>
    <w:uiPriority w:val="99"/>
    <w:unhideWhenUsed/>
    <w:rsid w:val="00A87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7973"/>
  </w:style>
  <w:style w:type="numbering" w:customStyle="1" w:styleId="NoList1">
    <w:name w:val="No List1"/>
    <w:next w:val="NoList"/>
    <w:uiPriority w:val="99"/>
    <w:semiHidden/>
    <w:unhideWhenUsed/>
    <w:rsid w:val="003C26F8"/>
  </w:style>
  <w:style w:type="table" w:styleId="TableGrid">
    <w:name w:val="Table Grid"/>
    <w:basedOn w:val="TableNormal"/>
    <w:uiPriority w:val="39"/>
    <w:rsid w:val="003C26F8"/>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6F8"/>
    <w:pPr>
      <w:autoSpaceDE w:val="0"/>
      <w:autoSpaceDN w:val="0"/>
      <w:adjustRightInd w:val="0"/>
      <w:spacing w:after="0" w:line="240" w:lineRule="auto"/>
    </w:pPr>
    <w:rPr>
      <w:rFonts w:ascii="Arial" w:eastAsia="Calibri" w:hAnsi="Arial" w:cs="Arial"/>
      <w:color w:val="000000"/>
      <w:kern w:val="0"/>
      <w:sz w:val="24"/>
      <w:szCs w:val="24"/>
      <w:lang w:eastAsia="en-GB"/>
      <w14:ligatures w14:val="none"/>
    </w:rPr>
  </w:style>
  <w:style w:type="paragraph" w:styleId="BalloonText">
    <w:name w:val="Balloon Text"/>
    <w:basedOn w:val="Normal"/>
    <w:link w:val="BalloonTextChar"/>
    <w:uiPriority w:val="99"/>
    <w:semiHidden/>
    <w:unhideWhenUsed/>
    <w:rsid w:val="003C26F8"/>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3C26F8"/>
    <w:rPr>
      <w:rFonts w:ascii="Tahoma" w:eastAsia="Calibri" w:hAnsi="Tahoma" w:cs="Tahoma"/>
      <w:kern w:val="0"/>
      <w:sz w:val="16"/>
      <w:szCs w:val="16"/>
      <w14:ligatures w14:val="none"/>
    </w:rPr>
  </w:style>
  <w:style w:type="paragraph" w:styleId="ListParagraph">
    <w:name w:val="List Paragraph"/>
    <w:aliases w:val="Dot pt,List Paragraph1,Colorful List - Accent 11,No Spacing1,List Paragraph Char Char Char,Indicator Text,Numbered Para 1,Bullet 1,F5 List Paragraph,Bullet Points,MAIN CONTENT,List Paragraph12,OBC Bullet,List Paragraph11,Normal numbered,L"/>
    <w:basedOn w:val="Normal"/>
    <w:link w:val="ListParagraphChar"/>
    <w:uiPriority w:val="1"/>
    <w:qFormat/>
    <w:rsid w:val="003C26F8"/>
    <w:pPr>
      <w:spacing w:after="0" w:line="240" w:lineRule="auto"/>
      <w:ind w:left="720"/>
    </w:pPr>
    <w:rPr>
      <w:rFonts w:ascii="Calibri" w:eastAsia="Calibri" w:hAnsi="Calibri" w:cs="Times New Roman"/>
      <w:kern w:val="0"/>
      <w14:ligatures w14:val="none"/>
    </w:rPr>
  </w:style>
  <w:style w:type="character" w:styleId="Hyperlink">
    <w:name w:val="Hyperlink"/>
    <w:uiPriority w:val="99"/>
    <w:unhideWhenUsed/>
    <w:rsid w:val="003C26F8"/>
    <w:rPr>
      <w:color w:val="0000FF"/>
      <w:u w:val="single"/>
    </w:rPr>
  </w:style>
  <w:style w:type="character" w:styleId="FollowedHyperlink">
    <w:name w:val="FollowedHyperlink"/>
    <w:uiPriority w:val="99"/>
    <w:semiHidden/>
    <w:unhideWhenUsed/>
    <w:rsid w:val="003C26F8"/>
    <w:rPr>
      <w:color w:val="800080"/>
      <w:u w:val="single"/>
    </w:rPr>
  </w:style>
  <w:style w:type="table" w:customStyle="1" w:styleId="TableGrid1">
    <w:name w:val="Table Grid1"/>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C26F8"/>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en-GB"/>
      <w14:ligatures w14:val="none"/>
    </w:rPr>
  </w:style>
  <w:style w:type="character" w:customStyle="1" w:styleId="Hyperlink0">
    <w:name w:val="Hyperlink.0"/>
    <w:rsid w:val="003C26F8"/>
    <w:rPr>
      <w:color w:val="0000FF"/>
      <w:u w:val="single" w:color="0000FF"/>
    </w:rPr>
  </w:style>
  <w:style w:type="character" w:styleId="UnresolvedMention">
    <w:name w:val="Unresolved Mention"/>
    <w:uiPriority w:val="99"/>
    <w:semiHidden/>
    <w:unhideWhenUsed/>
    <w:rsid w:val="003C26F8"/>
    <w:rPr>
      <w:color w:val="605E5C"/>
      <w:shd w:val="clear" w:color="auto" w:fill="E1DFDD"/>
    </w:rPr>
  </w:style>
  <w:style w:type="paragraph" w:styleId="NormalWeb">
    <w:name w:val="Normal (Web)"/>
    <w:basedOn w:val="Normal"/>
    <w:uiPriority w:val="99"/>
    <w:unhideWhenUsed/>
    <w:rsid w:val="003C26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PlainText">
    <w:name w:val="Plain Text"/>
    <w:basedOn w:val="Normal"/>
    <w:link w:val="PlainTextChar"/>
    <w:uiPriority w:val="99"/>
    <w:semiHidden/>
    <w:unhideWhenUsed/>
    <w:rsid w:val="003C26F8"/>
    <w:pPr>
      <w:spacing w:after="0" w:line="240" w:lineRule="auto"/>
    </w:pPr>
    <w:rPr>
      <w:rFonts w:ascii="Calibri" w:eastAsia="Calibri" w:hAnsi="Calibri" w:cs="Times New Roman"/>
      <w:kern w:val="0"/>
      <w:szCs w:val="21"/>
      <w14:ligatures w14:val="none"/>
    </w:rPr>
  </w:style>
  <w:style w:type="character" w:customStyle="1" w:styleId="PlainTextChar">
    <w:name w:val="Plain Text Char"/>
    <w:basedOn w:val="DefaultParagraphFont"/>
    <w:link w:val="PlainText"/>
    <w:uiPriority w:val="99"/>
    <w:semiHidden/>
    <w:rsid w:val="003C26F8"/>
    <w:rPr>
      <w:rFonts w:ascii="Calibri" w:eastAsia="Calibri" w:hAnsi="Calibri" w:cs="Times New Roman"/>
      <w:kern w:val="0"/>
      <w:szCs w:val="21"/>
      <w14:ligatures w14:val="none"/>
    </w:rPr>
  </w:style>
  <w:style w:type="table" w:customStyle="1" w:styleId="TableGrid8">
    <w:name w:val="Table Grid8"/>
    <w:basedOn w:val="TableNormal"/>
    <w:next w:val="TableGrid"/>
    <w:uiPriority w:val="3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C26F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C26F8"/>
    <w:pPr>
      <w:spacing w:after="0" w:line="240" w:lineRule="auto"/>
    </w:pPr>
    <w:rPr>
      <w:rFonts w:ascii="Calibri" w:eastAsia="Calibri" w:hAnsi="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14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5B18"/>
  </w:style>
  <w:style w:type="numbering" w:customStyle="1" w:styleId="NoList3">
    <w:name w:val="No List3"/>
    <w:next w:val="NoList"/>
    <w:uiPriority w:val="99"/>
    <w:semiHidden/>
    <w:unhideWhenUsed/>
    <w:rsid w:val="00D54161"/>
  </w:style>
  <w:style w:type="table" w:customStyle="1" w:styleId="TableGrid19">
    <w:name w:val="Table Grid19"/>
    <w:basedOn w:val="TableNormal"/>
    <w:next w:val="TableGrid"/>
    <w:uiPriority w:val="39"/>
    <w:rsid w:val="00275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C56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03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71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06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22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A8F"/>
    <w:rPr>
      <w:sz w:val="20"/>
      <w:szCs w:val="20"/>
    </w:rPr>
  </w:style>
  <w:style w:type="character" w:styleId="FootnoteReference">
    <w:name w:val="footnote reference"/>
    <w:basedOn w:val="DefaultParagraphFont"/>
    <w:uiPriority w:val="99"/>
    <w:semiHidden/>
    <w:unhideWhenUsed/>
    <w:rsid w:val="00722A8F"/>
    <w:rPr>
      <w:vertAlign w:val="superscript"/>
    </w:rPr>
  </w:style>
  <w:style w:type="character" w:styleId="Emphasis">
    <w:name w:val="Emphasis"/>
    <w:basedOn w:val="DefaultParagraphFont"/>
    <w:uiPriority w:val="20"/>
    <w:qFormat/>
    <w:rsid w:val="00E42ECB"/>
    <w:rPr>
      <w:i/>
      <w:iCs/>
    </w:rPr>
  </w:style>
  <w:style w:type="table" w:customStyle="1" w:styleId="TableGrid24">
    <w:name w:val="Table Grid24"/>
    <w:basedOn w:val="TableNormal"/>
    <w:next w:val="TableGrid"/>
    <w:uiPriority w:val="39"/>
    <w:rsid w:val="00023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A3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CC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CC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CC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235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1FE2"/>
    <w:pPr>
      <w:spacing w:after="0" w:line="240" w:lineRule="auto"/>
    </w:pPr>
  </w:style>
  <w:style w:type="character" w:styleId="CommentReference">
    <w:name w:val="annotation reference"/>
    <w:basedOn w:val="DefaultParagraphFont"/>
    <w:uiPriority w:val="99"/>
    <w:semiHidden/>
    <w:unhideWhenUsed/>
    <w:rsid w:val="00792E73"/>
    <w:rPr>
      <w:sz w:val="16"/>
      <w:szCs w:val="16"/>
    </w:rPr>
  </w:style>
  <w:style w:type="paragraph" w:styleId="CommentText">
    <w:name w:val="annotation text"/>
    <w:basedOn w:val="Normal"/>
    <w:link w:val="CommentTextChar"/>
    <w:uiPriority w:val="99"/>
    <w:unhideWhenUsed/>
    <w:rsid w:val="00792E73"/>
    <w:pPr>
      <w:spacing w:line="240" w:lineRule="auto"/>
    </w:pPr>
    <w:rPr>
      <w:sz w:val="20"/>
      <w:szCs w:val="20"/>
    </w:rPr>
  </w:style>
  <w:style w:type="character" w:customStyle="1" w:styleId="CommentTextChar">
    <w:name w:val="Comment Text Char"/>
    <w:basedOn w:val="DefaultParagraphFont"/>
    <w:link w:val="CommentText"/>
    <w:uiPriority w:val="99"/>
    <w:rsid w:val="00792E73"/>
    <w:rPr>
      <w:sz w:val="20"/>
      <w:szCs w:val="20"/>
    </w:rPr>
  </w:style>
  <w:style w:type="paragraph" w:styleId="CommentSubject">
    <w:name w:val="annotation subject"/>
    <w:basedOn w:val="CommentText"/>
    <w:next w:val="CommentText"/>
    <w:link w:val="CommentSubjectChar"/>
    <w:uiPriority w:val="99"/>
    <w:semiHidden/>
    <w:unhideWhenUsed/>
    <w:rsid w:val="00792E73"/>
    <w:rPr>
      <w:b/>
      <w:bCs/>
    </w:rPr>
  </w:style>
  <w:style w:type="character" w:customStyle="1" w:styleId="CommentSubjectChar">
    <w:name w:val="Comment Subject Char"/>
    <w:basedOn w:val="CommentTextChar"/>
    <w:link w:val="CommentSubject"/>
    <w:uiPriority w:val="99"/>
    <w:semiHidden/>
    <w:rsid w:val="00792E73"/>
    <w:rPr>
      <w:b/>
      <w:bCs/>
      <w:sz w:val="20"/>
      <w:szCs w:val="20"/>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MAIN CONTENT Char"/>
    <w:link w:val="ListParagraph"/>
    <w:uiPriority w:val="1"/>
    <w:qFormat/>
    <w:locked/>
    <w:rsid w:val="00B85345"/>
    <w:rPr>
      <w:rFonts w:ascii="Calibri" w:eastAsia="Calibri" w:hAnsi="Calibri" w:cs="Times New Roman"/>
      <w:kern w:val="0"/>
      <w14:ligatures w14:val="none"/>
    </w:rPr>
  </w:style>
  <w:style w:type="character" w:customStyle="1" w:styleId="ui-provider">
    <w:name w:val="ui-provider"/>
    <w:basedOn w:val="DefaultParagraphFont"/>
    <w:rsid w:val="00B85345"/>
  </w:style>
  <w:style w:type="character" w:customStyle="1" w:styleId="Heading5Char">
    <w:name w:val="Heading 5 Char"/>
    <w:basedOn w:val="DefaultParagraphFont"/>
    <w:link w:val="Heading5"/>
    <w:uiPriority w:val="9"/>
    <w:rsid w:val="00CE2840"/>
    <w:rPr>
      <w:rFonts w:ascii="Calibri" w:eastAsia="Calibri" w:hAnsi="Calibri" w:cs="Calibri"/>
      <w:b/>
      <w:bCs/>
      <w:kern w:val="0"/>
      <w:lang w:val="en-US"/>
      <w14:ligatures w14:val="none"/>
    </w:rPr>
  </w:style>
  <w:style w:type="paragraph" w:styleId="BodyText">
    <w:name w:val="Body Text"/>
    <w:basedOn w:val="Normal"/>
    <w:link w:val="BodyTextChar"/>
    <w:uiPriority w:val="1"/>
    <w:unhideWhenUsed/>
    <w:qFormat/>
    <w:rsid w:val="00CE2840"/>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CE2840"/>
    <w:rPr>
      <w:rFonts w:ascii="Calibri" w:eastAsia="Calibri" w:hAnsi="Calibri" w:cs="Calibri"/>
      <w:kern w:val="0"/>
      <w:lang w:val="en-US"/>
      <w14:ligatures w14:val="none"/>
    </w:rPr>
  </w:style>
  <w:style w:type="character" w:customStyle="1" w:styleId="Heading3Char">
    <w:name w:val="Heading 3 Char"/>
    <w:basedOn w:val="DefaultParagraphFont"/>
    <w:link w:val="Heading3"/>
    <w:uiPriority w:val="9"/>
    <w:semiHidden/>
    <w:rsid w:val="006B7C5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95840">
      <w:bodyDiv w:val="1"/>
      <w:marLeft w:val="0"/>
      <w:marRight w:val="0"/>
      <w:marTop w:val="0"/>
      <w:marBottom w:val="0"/>
      <w:divBdr>
        <w:top w:val="none" w:sz="0" w:space="0" w:color="auto"/>
        <w:left w:val="none" w:sz="0" w:space="0" w:color="auto"/>
        <w:bottom w:val="none" w:sz="0" w:space="0" w:color="auto"/>
        <w:right w:val="none" w:sz="0" w:space="0" w:color="auto"/>
      </w:divBdr>
    </w:div>
    <w:div w:id="102582354">
      <w:bodyDiv w:val="1"/>
      <w:marLeft w:val="0"/>
      <w:marRight w:val="0"/>
      <w:marTop w:val="0"/>
      <w:marBottom w:val="0"/>
      <w:divBdr>
        <w:top w:val="none" w:sz="0" w:space="0" w:color="auto"/>
        <w:left w:val="none" w:sz="0" w:space="0" w:color="auto"/>
        <w:bottom w:val="none" w:sz="0" w:space="0" w:color="auto"/>
        <w:right w:val="none" w:sz="0" w:space="0" w:color="auto"/>
      </w:divBdr>
    </w:div>
    <w:div w:id="124589009">
      <w:bodyDiv w:val="1"/>
      <w:marLeft w:val="0"/>
      <w:marRight w:val="0"/>
      <w:marTop w:val="0"/>
      <w:marBottom w:val="0"/>
      <w:divBdr>
        <w:top w:val="none" w:sz="0" w:space="0" w:color="auto"/>
        <w:left w:val="none" w:sz="0" w:space="0" w:color="auto"/>
        <w:bottom w:val="none" w:sz="0" w:space="0" w:color="auto"/>
        <w:right w:val="none" w:sz="0" w:space="0" w:color="auto"/>
      </w:divBdr>
    </w:div>
    <w:div w:id="246815239">
      <w:bodyDiv w:val="1"/>
      <w:marLeft w:val="0"/>
      <w:marRight w:val="0"/>
      <w:marTop w:val="0"/>
      <w:marBottom w:val="0"/>
      <w:divBdr>
        <w:top w:val="none" w:sz="0" w:space="0" w:color="auto"/>
        <w:left w:val="none" w:sz="0" w:space="0" w:color="auto"/>
        <w:bottom w:val="none" w:sz="0" w:space="0" w:color="auto"/>
        <w:right w:val="none" w:sz="0" w:space="0" w:color="auto"/>
      </w:divBdr>
    </w:div>
    <w:div w:id="276299806">
      <w:bodyDiv w:val="1"/>
      <w:marLeft w:val="0"/>
      <w:marRight w:val="0"/>
      <w:marTop w:val="0"/>
      <w:marBottom w:val="0"/>
      <w:divBdr>
        <w:top w:val="none" w:sz="0" w:space="0" w:color="auto"/>
        <w:left w:val="none" w:sz="0" w:space="0" w:color="auto"/>
        <w:bottom w:val="none" w:sz="0" w:space="0" w:color="auto"/>
        <w:right w:val="none" w:sz="0" w:space="0" w:color="auto"/>
      </w:divBdr>
    </w:div>
    <w:div w:id="280379162">
      <w:bodyDiv w:val="1"/>
      <w:marLeft w:val="0"/>
      <w:marRight w:val="0"/>
      <w:marTop w:val="0"/>
      <w:marBottom w:val="0"/>
      <w:divBdr>
        <w:top w:val="none" w:sz="0" w:space="0" w:color="auto"/>
        <w:left w:val="none" w:sz="0" w:space="0" w:color="auto"/>
        <w:bottom w:val="none" w:sz="0" w:space="0" w:color="auto"/>
        <w:right w:val="none" w:sz="0" w:space="0" w:color="auto"/>
      </w:divBdr>
    </w:div>
    <w:div w:id="305204872">
      <w:bodyDiv w:val="1"/>
      <w:marLeft w:val="0"/>
      <w:marRight w:val="0"/>
      <w:marTop w:val="0"/>
      <w:marBottom w:val="0"/>
      <w:divBdr>
        <w:top w:val="none" w:sz="0" w:space="0" w:color="auto"/>
        <w:left w:val="none" w:sz="0" w:space="0" w:color="auto"/>
        <w:bottom w:val="none" w:sz="0" w:space="0" w:color="auto"/>
        <w:right w:val="none" w:sz="0" w:space="0" w:color="auto"/>
      </w:divBdr>
    </w:div>
    <w:div w:id="354967823">
      <w:bodyDiv w:val="1"/>
      <w:marLeft w:val="0"/>
      <w:marRight w:val="0"/>
      <w:marTop w:val="0"/>
      <w:marBottom w:val="0"/>
      <w:divBdr>
        <w:top w:val="none" w:sz="0" w:space="0" w:color="auto"/>
        <w:left w:val="none" w:sz="0" w:space="0" w:color="auto"/>
        <w:bottom w:val="none" w:sz="0" w:space="0" w:color="auto"/>
        <w:right w:val="none" w:sz="0" w:space="0" w:color="auto"/>
      </w:divBdr>
    </w:div>
    <w:div w:id="587691435">
      <w:bodyDiv w:val="1"/>
      <w:marLeft w:val="0"/>
      <w:marRight w:val="0"/>
      <w:marTop w:val="0"/>
      <w:marBottom w:val="0"/>
      <w:divBdr>
        <w:top w:val="none" w:sz="0" w:space="0" w:color="auto"/>
        <w:left w:val="none" w:sz="0" w:space="0" w:color="auto"/>
        <w:bottom w:val="none" w:sz="0" w:space="0" w:color="auto"/>
        <w:right w:val="none" w:sz="0" w:space="0" w:color="auto"/>
      </w:divBdr>
    </w:div>
    <w:div w:id="688022033">
      <w:bodyDiv w:val="1"/>
      <w:marLeft w:val="0"/>
      <w:marRight w:val="0"/>
      <w:marTop w:val="0"/>
      <w:marBottom w:val="0"/>
      <w:divBdr>
        <w:top w:val="none" w:sz="0" w:space="0" w:color="auto"/>
        <w:left w:val="none" w:sz="0" w:space="0" w:color="auto"/>
        <w:bottom w:val="none" w:sz="0" w:space="0" w:color="auto"/>
        <w:right w:val="none" w:sz="0" w:space="0" w:color="auto"/>
      </w:divBdr>
      <w:divsChild>
        <w:div w:id="871922110">
          <w:marLeft w:val="0"/>
          <w:marRight w:val="0"/>
          <w:marTop w:val="0"/>
          <w:marBottom w:val="0"/>
          <w:divBdr>
            <w:top w:val="none" w:sz="0" w:space="0" w:color="auto"/>
            <w:left w:val="none" w:sz="0" w:space="0" w:color="auto"/>
            <w:bottom w:val="none" w:sz="0" w:space="0" w:color="auto"/>
            <w:right w:val="none" w:sz="0" w:space="0" w:color="auto"/>
          </w:divBdr>
          <w:divsChild>
            <w:div w:id="200677345">
              <w:marLeft w:val="0"/>
              <w:marRight w:val="0"/>
              <w:marTop w:val="0"/>
              <w:marBottom w:val="0"/>
              <w:divBdr>
                <w:top w:val="none" w:sz="0" w:space="0" w:color="auto"/>
                <w:left w:val="none" w:sz="0" w:space="0" w:color="auto"/>
                <w:bottom w:val="none" w:sz="0" w:space="0" w:color="auto"/>
                <w:right w:val="none" w:sz="0" w:space="0" w:color="auto"/>
              </w:divBdr>
              <w:divsChild>
                <w:div w:id="1304627855">
                  <w:marLeft w:val="0"/>
                  <w:marRight w:val="0"/>
                  <w:marTop w:val="0"/>
                  <w:marBottom w:val="0"/>
                  <w:divBdr>
                    <w:top w:val="none" w:sz="0" w:space="0" w:color="auto"/>
                    <w:left w:val="none" w:sz="0" w:space="0" w:color="auto"/>
                    <w:bottom w:val="none" w:sz="0" w:space="0" w:color="auto"/>
                    <w:right w:val="none" w:sz="0" w:space="0" w:color="auto"/>
                  </w:divBdr>
                  <w:divsChild>
                    <w:div w:id="105658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7174">
          <w:marLeft w:val="0"/>
          <w:marRight w:val="0"/>
          <w:marTop w:val="0"/>
          <w:marBottom w:val="0"/>
          <w:divBdr>
            <w:top w:val="none" w:sz="0" w:space="0" w:color="auto"/>
            <w:left w:val="none" w:sz="0" w:space="0" w:color="auto"/>
            <w:bottom w:val="none" w:sz="0" w:space="0" w:color="auto"/>
            <w:right w:val="none" w:sz="0" w:space="0" w:color="auto"/>
          </w:divBdr>
          <w:divsChild>
            <w:div w:id="575558480">
              <w:marLeft w:val="0"/>
              <w:marRight w:val="0"/>
              <w:marTop w:val="0"/>
              <w:marBottom w:val="0"/>
              <w:divBdr>
                <w:top w:val="none" w:sz="0" w:space="0" w:color="auto"/>
                <w:left w:val="none" w:sz="0" w:space="0" w:color="auto"/>
                <w:bottom w:val="none" w:sz="0" w:space="0" w:color="auto"/>
                <w:right w:val="none" w:sz="0" w:space="0" w:color="auto"/>
              </w:divBdr>
              <w:divsChild>
                <w:div w:id="1420373406">
                  <w:marLeft w:val="0"/>
                  <w:marRight w:val="0"/>
                  <w:marTop w:val="0"/>
                  <w:marBottom w:val="0"/>
                  <w:divBdr>
                    <w:top w:val="none" w:sz="0" w:space="0" w:color="auto"/>
                    <w:left w:val="none" w:sz="0" w:space="0" w:color="auto"/>
                    <w:bottom w:val="none" w:sz="0" w:space="0" w:color="auto"/>
                    <w:right w:val="none" w:sz="0" w:space="0" w:color="auto"/>
                  </w:divBdr>
                  <w:divsChild>
                    <w:div w:id="1759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58818">
      <w:bodyDiv w:val="1"/>
      <w:marLeft w:val="0"/>
      <w:marRight w:val="0"/>
      <w:marTop w:val="0"/>
      <w:marBottom w:val="0"/>
      <w:divBdr>
        <w:top w:val="none" w:sz="0" w:space="0" w:color="auto"/>
        <w:left w:val="none" w:sz="0" w:space="0" w:color="auto"/>
        <w:bottom w:val="none" w:sz="0" w:space="0" w:color="auto"/>
        <w:right w:val="none" w:sz="0" w:space="0" w:color="auto"/>
      </w:divBdr>
    </w:div>
    <w:div w:id="846481309">
      <w:bodyDiv w:val="1"/>
      <w:marLeft w:val="0"/>
      <w:marRight w:val="0"/>
      <w:marTop w:val="0"/>
      <w:marBottom w:val="0"/>
      <w:divBdr>
        <w:top w:val="none" w:sz="0" w:space="0" w:color="auto"/>
        <w:left w:val="none" w:sz="0" w:space="0" w:color="auto"/>
        <w:bottom w:val="none" w:sz="0" w:space="0" w:color="auto"/>
        <w:right w:val="none" w:sz="0" w:space="0" w:color="auto"/>
      </w:divBdr>
    </w:div>
    <w:div w:id="943727543">
      <w:bodyDiv w:val="1"/>
      <w:marLeft w:val="0"/>
      <w:marRight w:val="0"/>
      <w:marTop w:val="0"/>
      <w:marBottom w:val="0"/>
      <w:divBdr>
        <w:top w:val="none" w:sz="0" w:space="0" w:color="auto"/>
        <w:left w:val="none" w:sz="0" w:space="0" w:color="auto"/>
        <w:bottom w:val="none" w:sz="0" w:space="0" w:color="auto"/>
        <w:right w:val="none" w:sz="0" w:space="0" w:color="auto"/>
      </w:divBdr>
    </w:div>
    <w:div w:id="1014962939">
      <w:bodyDiv w:val="1"/>
      <w:marLeft w:val="0"/>
      <w:marRight w:val="0"/>
      <w:marTop w:val="0"/>
      <w:marBottom w:val="0"/>
      <w:divBdr>
        <w:top w:val="none" w:sz="0" w:space="0" w:color="auto"/>
        <w:left w:val="none" w:sz="0" w:space="0" w:color="auto"/>
        <w:bottom w:val="none" w:sz="0" w:space="0" w:color="auto"/>
        <w:right w:val="none" w:sz="0" w:space="0" w:color="auto"/>
      </w:divBdr>
    </w:div>
    <w:div w:id="1036589493">
      <w:bodyDiv w:val="1"/>
      <w:marLeft w:val="0"/>
      <w:marRight w:val="0"/>
      <w:marTop w:val="0"/>
      <w:marBottom w:val="0"/>
      <w:divBdr>
        <w:top w:val="none" w:sz="0" w:space="0" w:color="auto"/>
        <w:left w:val="none" w:sz="0" w:space="0" w:color="auto"/>
        <w:bottom w:val="none" w:sz="0" w:space="0" w:color="auto"/>
        <w:right w:val="none" w:sz="0" w:space="0" w:color="auto"/>
      </w:divBdr>
    </w:div>
    <w:div w:id="1057126816">
      <w:bodyDiv w:val="1"/>
      <w:marLeft w:val="0"/>
      <w:marRight w:val="0"/>
      <w:marTop w:val="0"/>
      <w:marBottom w:val="0"/>
      <w:divBdr>
        <w:top w:val="none" w:sz="0" w:space="0" w:color="auto"/>
        <w:left w:val="none" w:sz="0" w:space="0" w:color="auto"/>
        <w:bottom w:val="none" w:sz="0" w:space="0" w:color="auto"/>
        <w:right w:val="none" w:sz="0" w:space="0" w:color="auto"/>
      </w:divBdr>
    </w:div>
    <w:div w:id="1140147091">
      <w:bodyDiv w:val="1"/>
      <w:marLeft w:val="0"/>
      <w:marRight w:val="0"/>
      <w:marTop w:val="0"/>
      <w:marBottom w:val="0"/>
      <w:divBdr>
        <w:top w:val="none" w:sz="0" w:space="0" w:color="auto"/>
        <w:left w:val="none" w:sz="0" w:space="0" w:color="auto"/>
        <w:bottom w:val="none" w:sz="0" w:space="0" w:color="auto"/>
        <w:right w:val="none" w:sz="0" w:space="0" w:color="auto"/>
      </w:divBdr>
    </w:div>
    <w:div w:id="1181972784">
      <w:bodyDiv w:val="1"/>
      <w:marLeft w:val="0"/>
      <w:marRight w:val="0"/>
      <w:marTop w:val="0"/>
      <w:marBottom w:val="0"/>
      <w:divBdr>
        <w:top w:val="none" w:sz="0" w:space="0" w:color="auto"/>
        <w:left w:val="none" w:sz="0" w:space="0" w:color="auto"/>
        <w:bottom w:val="none" w:sz="0" w:space="0" w:color="auto"/>
        <w:right w:val="none" w:sz="0" w:space="0" w:color="auto"/>
      </w:divBdr>
    </w:div>
    <w:div w:id="1366370773">
      <w:bodyDiv w:val="1"/>
      <w:marLeft w:val="0"/>
      <w:marRight w:val="0"/>
      <w:marTop w:val="0"/>
      <w:marBottom w:val="0"/>
      <w:divBdr>
        <w:top w:val="none" w:sz="0" w:space="0" w:color="auto"/>
        <w:left w:val="none" w:sz="0" w:space="0" w:color="auto"/>
        <w:bottom w:val="none" w:sz="0" w:space="0" w:color="auto"/>
        <w:right w:val="none" w:sz="0" w:space="0" w:color="auto"/>
      </w:divBdr>
    </w:div>
    <w:div w:id="1375042370">
      <w:bodyDiv w:val="1"/>
      <w:marLeft w:val="0"/>
      <w:marRight w:val="0"/>
      <w:marTop w:val="0"/>
      <w:marBottom w:val="0"/>
      <w:divBdr>
        <w:top w:val="none" w:sz="0" w:space="0" w:color="auto"/>
        <w:left w:val="none" w:sz="0" w:space="0" w:color="auto"/>
        <w:bottom w:val="none" w:sz="0" w:space="0" w:color="auto"/>
        <w:right w:val="none" w:sz="0" w:space="0" w:color="auto"/>
      </w:divBdr>
    </w:div>
    <w:div w:id="1401097203">
      <w:bodyDiv w:val="1"/>
      <w:marLeft w:val="0"/>
      <w:marRight w:val="0"/>
      <w:marTop w:val="0"/>
      <w:marBottom w:val="0"/>
      <w:divBdr>
        <w:top w:val="none" w:sz="0" w:space="0" w:color="auto"/>
        <w:left w:val="none" w:sz="0" w:space="0" w:color="auto"/>
        <w:bottom w:val="none" w:sz="0" w:space="0" w:color="auto"/>
        <w:right w:val="none" w:sz="0" w:space="0" w:color="auto"/>
      </w:divBdr>
    </w:div>
    <w:div w:id="1468234740">
      <w:bodyDiv w:val="1"/>
      <w:marLeft w:val="0"/>
      <w:marRight w:val="0"/>
      <w:marTop w:val="0"/>
      <w:marBottom w:val="0"/>
      <w:divBdr>
        <w:top w:val="none" w:sz="0" w:space="0" w:color="auto"/>
        <w:left w:val="none" w:sz="0" w:space="0" w:color="auto"/>
        <w:bottom w:val="none" w:sz="0" w:space="0" w:color="auto"/>
        <w:right w:val="none" w:sz="0" w:space="0" w:color="auto"/>
      </w:divBdr>
    </w:div>
    <w:div w:id="1473063866">
      <w:bodyDiv w:val="1"/>
      <w:marLeft w:val="0"/>
      <w:marRight w:val="0"/>
      <w:marTop w:val="0"/>
      <w:marBottom w:val="0"/>
      <w:divBdr>
        <w:top w:val="none" w:sz="0" w:space="0" w:color="auto"/>
        <w:left w:val="none" w:sz="0" w:space="0" w:color="auto"/>
        <w:bottom w:val="none" w:sz="0" w:space="0" w:color="auto"/>
        <w:right w:val="none" w:sz="0" w:space="0" w:color="auto"/>
      </w:divBdr>
    </w:div>
    <w:div w:id="1484812606">
      <w:bodyDiv w:val="1"/>
      <w:marLeft w:val="0"/>
      <w:marRight w:val="0"/>
      <w:marTop w:val="0"/>
      <w:marBottom w:val="0"/>
      <w:divBdr>
        <w:top w:val="none" w:sz="0" w:space="0" w:color="auto"/>
        <w:left w:val="none" w:sz="0" w:space="0" w:color="auto"/>
        <w:bottom w:val="none" w:sz="0" w:space="0" w:color="auto"/>
        <w:right w:val="none" w:sz="0" w:space="0" w:color="auto"/>
      </w:divBdr>
    </w:div>
    <w:div w:id="1498499451">
      <w:bodyDiv w:val="1"/>
      <w:marLeft w:val="0"/>
      <w:marRight w:val="0"/>
      <w:marTop w:val="0"/>
      <w:marBottom w:val="0"/>
      <w:divBdr>
        <w:top w:val="none" w:sz="0" w:space="0" w:color="auto"/>
        <w:left w:val="none" w:sz="0" w:space="0" w:color="auto"/>
        <w:bottom w:val="none" w:sz="0" w:space="0" w:color="auto"/>
        <w:right w:val="none" w:sz="0" w:space="0" w:color="auto"/>
      </w:divBdr>
    </w:div>
    <w:div w:id="1597009084">
      <w:bodyDiv w:val="1"/>
      <w:marLeft w:val="0"/>
      <w:marRight w:val="0"/>
      <w:marTop w:val="0"/>
      <w:marBottom w:val="0"/>
      <w:divBdr>
        <w:top w:val="none" w:sz="0" w:space="0" w:color="auto"/>
        <w:left w:val="none" w:sz="0" w:space="0" w:color="auto"/>
        <w:bottom w:val="none" w:sz="0" w:space="0" w:color="auto"/>
        <w:right w:val="none" w:sz="0" w:space="0" w:color="auto"/>
      </w:divBdr>
    </w:div>
    <w:div w:id="1630748303">
      <w:bodyDiv w:val="1"/>
      <w:marLeft w:val="0"/>
      <w:marRight w:val="0"/>
      <w:marTop w:val="0"/>
      <w:marBottom w:val="0"/>
      <w:divBdr>
        <w:top w:val="none" w:sz="0" w:space="0" w:color="auto"/>
        <w:left w:val="none" w:sz="0" w:space="0" w:color="auto"/>
        <w:bottom w:val="none" w:sz="0" w:space="0" w:color="auto"/>
        <w:right w:val="none" w:sz="0" w:space="0" w:color="auto"/>
      </w:divBdr>
    </w:div>
    <w:div w:id="1648585880">
      <w:bodyDiv w:val="1"/>
      <w:marLeft w:val="0"/>
      <w:marRight w:val="0"/>
      <w:marTop w:val="0"/>
      <w:marBottom w:val="0"/>
      <w:divBdr>
        <w:top w:val="none" w:sz="0" w:space="0" w:color="auto"/>
        <w:left w:val="none" w:sz="0" w:space="0" w:color="auto"/>
        <w:bottom w:val="none" w:sz="0" w:space="0" w:color="auto"/>
        <w:right w:val="none" w:sz="0" w:space="0" w:color="auto"/>
      </w:divBdr>
    </w:div>
    <w:div w:id="1773433887">
      <w:bodyDiv w:val="1"/>
      <w:marLeft w:val="0"/>
      <w:marRight w:val="0"/>
      <w:marTop w:val="0"/>
      <w:marBottom w:val="0"/>
      <w:divBdr>
        <w:top w:val="none" w:sz="0" w:space="0" w:color="auto"/>
        <w:left w:val="none" w:sz="0" w:space="0" w:color="auto"/>
        <w:bottom w:val="none" w:sz="0" w:space="0" w:color="auto"/>
        <w:right w:val="none" w:sz="0" w:space="0" w:color="auto"/>
      </w:divBdr>
    </w:div>
    <w:div w:id="1928683592">
      <w:bodyDiv w:val="1"/>
      <w:marLeft w:val="0"/>
      <w:marRight w:val="0"/>
      <w:marTop w:val="0"/>
      <w:marBottom w:val="0"/>
      <w:divBdr>
        <w:top w:val="none" w:sz="0" w:space="0" w:color="auto"/>
        <w:left w:val="none" w:sz="0" w:space="0" w:color="auto"/>
        <w:bottom w:val="none" w:sz="0" w:space="0" w:color="auto"/>
        <w:right w:val="none" w:sz="0" w:space="0" w:color="auto"/>
      </w:divBdr>
    </w:div>
    <w:div w:id="1934506404">
      <w:bodyDiv w:val="1"/>
      <w:marLeft w:val="0"/>
      <w:marRight w:val="0"/>
      <w:marTop w:val="0"/>
      <w:marBottom w:val="0"/>
      <w:divBdr>
        <w:top w:val="none" w:sz="0" w:space="0" w:color="auto"/>
        <w:left w:val="none" w:sz="0" w:space="0" w:color="auto"/>
        <w:bottom w:val="none" w:sz="0" w:space="0" w:color="auto"/>
        <w:right w:val="none" w:sz="0" w:space="0" w:color="auto"/>
      </w:divBdr>
    </w:div>
    <w:div w:id="2016809971">
      <w:bodyDiv w:val="1"/>
      <w:marLeft w:val="0"/>
      <w:marRight w:val="0"/>
      <w:marTop w:val="0"/>
      <w:marBottom w:val="0"/>
      <w:divBdr>
        <w:top w:val="none" w:sz="0" w:space="0" w:color="auto"/>
        <w:left w:val="none" w:sz="0" w:space="0" w:color="auto"/>
        <w:bottom w:val="none" w:sz="0" w:space="0" w:color="auto"/>
        <w:right w:val="none" w:sz="0" w:space="0" w:color="auto"/>
      </w:divBdr>
    </w:div>
    <w:div w:id="211782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enninelearning.com" TargetMode="External"/><Relationship Id="rId26" Type="http://schemas.openxmlformats.org/officeDocument/2006/relationships/hyperlink" Target="https://www.doncaster.gov.uk/eduhub" TargetMode="External"/><Relationship Id="rId39" Type="http://schemas.openxmlformats.org/officeDocument/2006/relationships/header" Target="header2.xml"/><Relationship Id="rId21" Type="http://schemas.openxmlformats.org/officeDocument/2006/relationships/hyperlink" Target="https://www.ons.gov.uk/peoplepopulationandcommunity/culturalidentity/religion/bulletins/religionenglandandwales/census2021" TargetMode="External"/><Relationship Id="rId34" Type="http://schemas.openxmlformats.org/officeDocument/2006/relationships/hyperlink" Target="https://www.retoday.org.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igideasforre.org/exemplar-units-of-learning/" TargetMode="External"/><Relationship Id="rId29" Type="http://schemas.openxmlformats.org/officeDocument/2006/relationships/hyperlink" Target="mailto:enquiries@penninelearning.co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irebarnett.co.uk" TargetMode="External"/><Relationship Id="rId24" Type="http://schemas.openxmlformats.org/officeDocument/2006/relationships/hyperlink" Target="https://www.re-hubs.uk/hubs/yorkshire-humber/speakers-presenters/" TargetMode="External"/><Relationship Id="rId32" Type="http://schemas.openxmlformats.org/officeDocument/2006/relationships/hyperlink" Target="https://www.re-hubs.uk/" TargetMode="External"/><Relationship Id="rId37" Type="http://schemas.openxmlformats.org/officeDocument/2006/relationships/image" Target="media/image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e-hubs.uk/hubs/yorkshire-humber/places-of-worships/" TargetMode="External"/><Relationship Id="rId28" Type="http://schemas.openxmlformats.org/officeDocument/2006/relationships/hyperlink" Target="https://www.penninelearning.com/" TargetMode="External"/><Relationship Id="rId36" Type="http://schemas.openxmlformats.org/officeDocument/2006/relationships/hyperlink" Target="http://www.clairebarnett.co.uk" TargetMode="External"/><Relationship Id="rId10" Type="http://schemas.openxmlformats.org/officeDocument/2006/relationships/hyperlink" Target="http://www.penninelearning.com" TargetMode="External"/><Relationship Id="rId19" Type="http://schemas.openxmlformats.org/officeDocument/2006/relationships/hyperlink" Target="mailto:enquiries@penninelearning.com" TargetMode="External"/><Relationship Id="rId31" Type="http://schemas.openxmlformats.org/officeDocument/2006/relationships/hyperlink" Target="https://www.nat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ons.gov.uk/census/maps/choropleth/identity/religion/religion-tb/no-religion?lad=E08000017" TargetMode="External"/><Relationship Id="rId27" Type="http://schemas.openxmlformats.org/officeDocument/2006/relationships/hyperlink" Target="https://buy.doncaster.gov.uk/Training" TargetMode="External"/><Relationship Id="rId30" Type="http://schemas.openxmlformats.org/officeDocument/2006/relationships/hyperlink" Target="https://www.cstg.org.uk/" TargetMode="External"/><Relationship Id="rId35" Type="http://schemas.openxmlformats.org/officeDocument/2006/relationships/hyperlink" Target="http://www.penninelearning.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doncaster.gov.uk/services/schools/standing-advisory-council-for-religious-education-sacre" TargetMode="External"/><Relationship Id="rId33" Type="http://schemas.openxmlformats.org/officeDocument/2006/relationships/hyperlink" Target="https://www.reonline.org.uk/"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5988A-CD19-4B6E-9C72-F1D04442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5189</Words>
  <Characters>29580</Characters>
  <Application>Microsoft Office Word</Application>
  <DocSecurity>0</DocSecurity>
  <Lines>246</Lines>
  <Paragraphs>69</Paragraphs>
  <ScaleCrop>false</ScaleCrop>
  <Company/>
  <LinksUpToDate>false</LinksUpToDate>
  <CharactersWithSpaces>34700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Ross</dc:creator>
  <cp:keywords/>
  <dc:description/>
  <cp:lastModifiedBy>Pennine Learning - Team Support</cp:lastModifiedBy>
  <cp:revision>2</cp:revision>
  <cp:lastPrinted>2025-03-13T09:04:00Z</cp:lastPrinted>
  <dcterms:created xsi:type="dcterms:W3CDTF">2026-01-27T10:06:00Z</dcterms:created>
  <dcterms:modified xsi:type="dcterms:W3CDTF">2026-01-27T10:06:00Z</dcterms:modified>
</cp:coreProperties>
</file>